
<file path=[Content_Types].xml><?xml version="1.0" encoding="utf-8"?>
<Types xmlns="http://schemas.openxmlformats.org/package/2006/content-types">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sdt>
      <w:sdtPr>
        <w:rPr>
          <w:rFonts w:ascii="Tahoma" w:hAnsi="Tahoma" w:cs="Tahoma"/>
          <w:b/>
          <w:sz w:val="16"/>
        </w:rPr>
        <w:id w:val="-1857033747"/>
        <w:lock w:val="sdtContentLocked"/>
        <w:placeholder>
          <w:docPart w:val="E366EBF2B00E49B8A8A198346E3644A2"/>
        </w:placeholder>
        <w:group/>
      </w:sdtPr>
      <w:sdtEndPr>
        <w:rPr>
          <w:b w:val="0"/>
        </w:rPr>
      </w:sdtEndPr>
      <w:sdtContent>
        <w:p w:rsidRPr="00CC7DDA" w:rsidR="00796BF0" w:rsidP="00796BF0" w:rsidRDefault="00796BF0" w14:paraId="013821C3" w14:textId="77777777">
          <w:pPr>
            <w:framePr w:w="3340" w:h="1366" w:hSpace="181" w:wrap="around" w:hAnchor="page" w:vAnchor="page" w:x="7536" w:y="2048" w:hRule="exact" w:anchorLock="1"/>
            <w:tabs>
              <w:tab w:val="left" w:pos="142"/>
              <w:tab w:val="left" w:pos="426"/>
            </w:tabs>
            <w:rPr>
              <w:rFonts w:ascii="Tahoma" w:hAnsi="Tahoma" w:cs="Tahoma"/>
              <w:b/>
              <w:sz w:val="16"/>
            </w:rPr>
          </w:pPr>
          <w:r w:rsidRPr="00CC7DDA">
            <w:rPr>
              <w:rFonts w:ascii="Tahoma" w:hAnsi="Tahoma" w:cs="Tahoma"/>
              <w:b/>
              <w:sz w:val="16"/>
            </w:rPr>
            <w:t xml:space="preserve">BITZER </w:t>
          </w:r>
          <w:r>
            <w:rPr>
              <w:rFonts w:ascii="Tahoma" w:hAnsi="Tahoma" w:cs="Tahoma"/>
              <w:b/>
              <w:sz w:val="16"/>
            </w:rPr>
            <w:t>SE</w:t>
          </w:r>
        </w:p>
        <w:p w:rsidRPr="00FF34A4" w:rsidR="00796BF0" w:rsidP="00796BF0" w:rsidRDefault="00796BF0" w14:paraId="6173EFFC" w14:textId="77777777">
          <w:pPr>
            <w:framePr w:w="3340" w:h="1366" w:hSpace="181" w:wrap="around" w:hAnchor="page" w:vAnchor="page" w:x="7536" w:y="2048" w:hRule="exact" w:anchorLock="1"/>
            <w:tabs>
              <w:tab w:val="left" w:pos="142"/>
              <w:tab w:val="left" w:pos="426"/>
            </w:tabs>
            <w:rPr>
              <w:rFonts w:ascii="Tahoma" w:hAnsi="Tahoma" w:cs="Tahoma"/>
              <w:sz w:val="16"/>
            </w:rPr>
          </w:pPr>
          <w:r w:rsidRPr="00FF34A4">
            <w:rPr>
              <w:rFonts w:ascii="Tahoma" w:hAnsi="Tahoma" w:cs="Tahoma"/>
              <w:sz w:val="16"/>
            </w:rPr>
            <w:t>Peter-Schaufler-Platz 1</w:t>
          </w:r>
        </w:p>
        <w:p w:rsidRPr="007209B4" w:rsidR="00796BF0" w:rsidP="00796BF0" w:rsidRDefault="00796BF0" w14:paraId="37CA6E97" w14:textId="77777777">
          <w:pPr>
            <w:framePr w:w="3340" w:h="1366" w:hSpace="181" w:wrap="around" w:hAnchor="page" w:vAnchor="page" w:x="7536" w:y="2048" w:hRule="exact" w:anchorLock="1"/>
            <w:tabs>
              <w:tab w:val="left" w:pos="426"/>
            </w:tabs>
            <w:rPr>
              <w:rFonts w:ascii="Tahoma" w:hAnsi="Tahoma" w:cs="Tahoma"/>
              <w:sz w:val="16"/>
            </w:rPr>
          </w:pPr>
          <w:r w:rsidRPr="007209B4">
            <w:rPr>
              <w:rFonts w:ascii="Tahoma" w:hAnsi="Tahoma" w:cs="Tahoma"/>
              <w:sz w:val="16"/>
            </w:rPr>
            <w:t>71065 Sindelfingen // Germany</w:t>
          </w:r>
        </w:p>
        <w:p w:rsidRPr="007209B4" w:rsidR="00796BF0" w:rsidP="00796BF0" w:rsidRDefault="00796BF0" w14:paraId="6C016634" w14:textId="77777777">
          <w:pPr>
            <w:framePr w:w="3340" w:h="1366" w:hSpace="181" w:wrap="around" w:hAnchor="page" w:vAnchor="page" w:x="7536" w:y="2048" w:hRule="exact" w:anchorLock="1"/>
            <w:tabs>
              <w:tab w:val="left" w:pos="284"/>
            </w:tabs>
            <w:rPr>
              <w:rFonts w:ascii="Tahoma" w:hAnsi="Tahoma" w:cs="Tahoma"/>
              <w:sz w:val="16"/>
            </w:rPr>
          </w:pPr>
          <w:r w:rsidRPr="007209B4">
            <w:rPr>
              <w:rFonts w:ascii="Tahoma" w:hAnsi="Tahoma" w:cs="Tahoma"/>
              <w:sz w:val="16"/>
            </w:rPr>
            <w:t>Tel</w:t>
          </w:r>
          <w:r w:rsidRPr="007209B4">
            <w:rPr>
              <w:rFonts w:ascii="Tahoma" w:hAnsi="Tahoma" w:cs="Tahoma"/>
              <w:sz w:val="16"/>
            </w:rPr>
            <w:tab/>
          </w:r>
          <w:r w:rsidRPr="007209B4">
            <w:rPr>
              <w:rFonts w:ascii="Tahoma" w:hAnsi="Tahoma" w:cs="Tahoma"/>
              <w:sz w:val="16"/>
            </w:rPr>
            <w:t>+49 7031 932-0</w:t>
          </w:r>
        </w:p>
        <w:p w:rsidRPr="00B26433" w:rsidR="00796BF0" w:rsidP="00796BF0" w:rsidRDefault="00796BF0" w14:paraId="0CBAC072" w14:textId="77777777">
          <w:pPr>
            <w:framePr w:w="3340" w:h="1366" w:hSpace="181" w:wrap="around" w:hAnchor="page" w:vAnchor="page" w:x="7536" w:y="2048" w:hRule="exact" w:anchorLock="1"/>
            <w:tabs>
              <w:tab w:val="left" w:pos="426"/>
            </w:tabs>
            <w:rPr>
              <w:rFonts w:ascii="Tahoma" w:hAnsi="Tahoma" w:cs="Tahoma"/>
            </w:rPr>
          </w:pPr>
          <w:r w:rsidRPr="00B26433">
            <w:rPr>
              <w:rFonts w:ascii="Tahoma" w:hAnsi="Tahoma" w:cs="Tahoma"/>
              <w:sz w:val="16"/>
            </w:rPr>
            <w:t>bitzer@bitzer.de</w:t>
          </w:r>
          <w:r w:rsidRPr="00B26433">
            <w:rPr>
              <w:rFonts w:ascii="Tahoma" w:hAnsi="Tahoma" w:cs="Tahoma"/>
              <w:sz w:val="16"/>
              <w:szCs w:val="16"/>
            </w:rPr>
            <w:t xml:space="preserve"> // </w:t>
          </w:r>
          <w:r w:rsidRPr="00B26433">
            <w:rPr>
              <w:rFonts w:ascii="Tahoma" w:hAnsi="Tahoma" w:cs="Tahoma"/>
              <w:sz w:val="16"/>
            </w:rPr>
            <w:t>www.bitzer.de</w:t>
          </w:r>
        </w:p>
      </w:sdtContent>
    </w:sdt>
    <w:sdt>
      <w:sdtPr>
        <w:rPr>
          <w:rFonts w:ascii="Tahoma" w:hAnsi="Tahoma" w:cs="Tahoma"/>
          <w:sz w:val="22"/>
          <w:szCs w:val="22"/>
        </w:rPr>
        <w:id w:val="230359698"/>
        <w:lock w:val="contentLocked"/>
        <w:placeholder>
          <w:docPart w:val="B8F5E38C6D2C4628B98AD8DE04EDC08B"/>
        </w:placeholder>
        <w:group/>
      </w:sdtPr>
      <w:sdtEndPr/>
      <w:sdtContent>
        <w:sdt>
          <w:sdtPr>
            <w:rPr>
              <w:rFonts w:ascii="Tahoma" w:hAnsi="Tahoma" w:cs="Tahoma"/>
              <w:sz w:val="22"/>
              <w:szCs w:val="22"/>
            </w:rPr>
            <w:id w:val="-1481069674"/>
            <w:lock w:val="sdtContentLocked"/>
            <w:placeholder>
              <w:docPart w:val="B8F5E38C6D2C4628B98AD8DE04EDC08B"/>
            </w:placeholder>
            <w:group/>
          </w:sdtPr>
          <w:sdtEndPr/>
          <w:sdtContent>
            <w:p w:rsidRPr="00B26433" w:rsidR="00E63021" w:rsidP="00E63021" w:rsidRDefault="00E63021" w14:paraId="73758A16" w14:textId="77777777">
              <w:pPr>
                <w:rPr>
                  <w:rFonts w:ascii="Tahoma" w:hAnsi="Tahoma" w:cs="Tahoma"/>
                  <w:sz w:val="22"/>
                  <w:szCs w:val="22"/>
                </w:rPr>
              </w:pPr>
            </w:p>
            <w:p w:rsidRPr="00B26433" w:rsidR="00E63021" w:rsidP="00E63021" w:rsidRDefault="00E63021" w14:paraId="7F3F626D" w14:textId="77777777">
              <w:pPr>
                <w:rPr>
                  <w:rFonts w:ascii="Tahoma" w:hAnsi="Tahoma" w:cs="Tahoma"/>
                  <w:sz w:val="22"/>
                  <w:szCs w:val="22"/>
                </w:rPr>
              </w:pPr>
            </w:p>
            <w:p w:rsidRPr="00B26433" w:rsidR="00E63021" w:rsidP="00E63021" w:rsidRDefault="00E63021" w14:paraId="3DAFFA4A" w14:textId="77777777">
              <w:pPr>
                <w:rPr>
                  <w:rFonts w:ascii="Tahoma" w:hAnsi="Tahoma" w:cs="Tahoma"/>
                  <w:sz w:val="22"/>
                  <w:szCs w:val="22"/>
                </w:rPr>
              </w:pPr>
            </w:p>
            <w:p w:rsidRPr="00B26433" w:rsidR="00E63021" w:rsidP="00E63021" w:rsidRDefault="00E63021" w14:paraId="2321CB1E" w14:textId="77777777">
              <w:pPr>
                <w:rPr>
                  <w:rFonts w:ascii="Tahoma" w:hAnsi="Tahoma" w:cs="Tahoma"/>
                  <w:sz w:val="22"/>
                  <w:szCs w:val="22"/>
                </w:rPr>
              </w:pPr>
            </w:p>
            <w:tbl>
              <w:tblPr>
                <w:tblW w:w="0" w:type="auto"/>
                <w:tblInd w:w="106" w:type="dxa"/>
                <w:tblCellMar>
                  <w:left w:w="0" w:type="dxa"/>
                  <w:right w:w="70" w:type="dxa"/>
                </w:tblCellMar>
                <w:tblLook w:val="0000" w:firstRow="0" w:lastRow="0" w:firstColumn="0" w:lastColumn="0" w:noHBand="0" w:noVBand="0"/>
              </w:tblPr>
              <w:tblGrid>
                <w:gridCol w:w="1185"/>
                <w:gridCol w:w="96"/>
                <w:gridCol w:w="785"/>
                <w:gridCol w:w="1684"/>
              </w:tblGrid>
              <w:tr w:rsidRPr="00D33B49" w:rsidR="00E00478" w:rsidTr="00E00478" w14:paraId="01D4A7ED" w14:textId="77777777">
                <w:trPr>
                  <w:trHeight w:val="182"/>
                </w:trPr>
                <w:tc>
                  <w:tcPr>
                    <w:tcW w:w="2066" w:type="dxa"/>
                    <w:gridSpan w:val="3"/>
                    <w:shd w:val="clear" w:color="auto" w:fill="auto"/>
                  </w:tcPr>
                  <w:p w:rsidRPr="00D33B49" w:rsidR="00E00478" w:rsidP="00CA3BFA" w:rsidRDefault="00E00478" w14:paraId="6279F665" w14:textId="77777777">
                    <w:pPr>
                      <w:framePr w:w="3856" w:h="1372" w:hSpace="181" w:wrap="around" w:hAnchor="page" w:vAnchor="page" w:x="7429" w:y="3584" w:hRule="exact" w:anchorLock="1"/>
                      <w:rPr>
                        <w:rFonts w:ascii="Tahoma" w:hAnsi="Tahoma" w:cs="Tahoma"/>
                        <w:sz w:val="16"/>
                        <w:szCs w:val="16"/>
                      </w:rPr>
                    </w:pPr>
                    <w:bookmarkStart w:name="Adresse" w:id="0"/>
                    <w:bookmarkStart w:name="Text1" w:id="1"/>
                    <w:bookmarkEnd w:id="0"/>
                    <w:bookmarkEnd w:id="1"/>
                    <w:r w:rsidRPr="00D33B49">
                      <w:rPr>
                        <w:rFonts w:ascii="Tahoma" w:hAnsi="Tahoma" w:cs="Tahoma"/>
                        <w:sz w:val="16"/>
                        <w:szCs w:val="16"/>
                      </w:rPr>
                      <w:t>Unser Zeichen</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Our Ref.</w:t>
                    </w:r>
                  </w:p>
                </w:tc>
                <w:tc>
                  <w:tcPr>
                    <w:tcW w:w="1684" w:type="dxa"/>
                    <w:shd w:val="clear" w:color="auto" w:fill="auto"/>
                  </w:tcPr>
                  <w:p w:rsidRPr="00D33B49" w:rsidR="00E00478" w:rsidP="00CA3BFA" w:rsidRDefault="00E00478" w14:paraId="7BEE58E1" w14:textId="77777777">
                    <w:pPr>
                      <w:framePr w:w="3856" w:h="1372" w:hSpace="181" w:wrap="around" w:hAnchor="page" w:vAnchor="page" w:x="7429" w:y="3584" w:hRule="exact" w:anchorLock="1"/>
                      <w:jc w:val="right"/>
                      <w:rPr>
                        <w:rFonts w:ascii="Tahoma" w:hAnsi="Tahoma" w:cs="Tahoma"/>
                        <w:sz w:val="16"/>
                        <w:szCs w:val="16"/>
                      </w:rPr>
                    </w:pPr>
                    <w:bookmarkStart w:name="UnserZeichen" w:id="2"/>
                    <w:bookmarkEnd w:id="2"/>
                  </w:p>
                </w:tc>
              </w:tr>
              <w:tr w:rsidRPr="00D33B49" w:rsidR="00E00478" w:rsidTr="00E00478" w14:paraId="2E185BCD" w14:textId="77777777">
                <w:trPr>
                  <w:trHeight w:val="113"/>
                </w:trPr>
                <w:tc>
                  <w:tcPr>
                    <w:tcW w:w="3750" w:type="dxa"/>
                    <w:gridSpan w:val="4"/>
                    <w:shd w:val="clear" w:color="auto" w:fill="auto"/>
                  </w:tcPr>
                  <w:p w:rsidRPr="00D33B49" w:rsidR="00E00478" w:rsidP="00CA3BFA" w:rsidRDefault="00E00478" w14:paraId="563AF00F" w14:textId="77777777">
                    <w:pPr>
                      <w:framePr w:w="3856" w:h="1372" w:hSpace="181" w:wrap="around" w:hAnchor="page" w:vAnchor="page" w:x="7429" w:y="3584" w:hRule="exact" w:anchorLock="1"/>
                      <w:rPr>
                        <w:rFonts w:ascii="Tahoma" w:hAnsi="Tahoma" w:cs="Tahoma"/>
                        <w:sz w:val="12"/>
                        <w:szCs w:val="12"/>
                      </w:rPr>
                    </w:pPr>
                  </w:p>
                </w:tc>
              </w:tr>
              <w:tr w:rsidRPr="00D33B49" w:rsidR="00E00478" w:rsidTr="00E00478" w14:paraId="02F8D8A4" w14:textId="77777777">
                <w:trPr>
                  <w:trHeight w:val="181"/>
                </w:trPr>
                <w:tc>
                  <w:tcPr>
                    <w:tcW w:w="1281" w:type="dxa"/>
                    <w:gridSpan w:val="2"/>
                    <w:shd w:val="clear" w:color="auto" w:fill="auto"/>
                  </w:tcPr>
                  <w:p w:rsidRPr="00D33B49" w:rsidR="00E00478" w:rsidP="00CA3BFA" w:rsidRDefault="00E00478" w14:paraId="7786849C" w14:textId="77777777">
                    <w:pPr>
                      <w:framePr w:w="3856" w:h="1372" w:hSpace="181" w:wrap="around" w:hAnchor="page" w:vAnchor="page" w:x="7429" w:y="3584" w:hRule="exact" w:anchorLock="1"/>
                      <w:rPr>
                        <w:rFonts w:ascii="Tahoma" w:hAnsi="Tahoma" w:cs="Tahoma"/>
                        <w:sz w:val="16"/>
                        <w:szCs w:val="16"/>
                      </w:rPr>
                    </w:pPr>
                    <w:r w:rsidRPr="00D33B49">
                      <w:rPr>
                        <w:rFonts w:ascii="Tahoma" w:hAnsi="Tahoma" w:cs="Tahoma"/>
                        <w:sz w:val="16"/>
                        <w:szCs w:val="16"/>
                      </w:rPr>
                      <w:t>Abs.</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Sender</w:t>
                    </w:r>
                  </w:p>
                </w:tc>
                <w:tc>
                  <w:tcPr>
                    <w:tcW w:w="2469" w:type="dxa"/>
                    <w:gridSpan w:val="2"/>
                    <w:shd w:val="clear" w:color="auto" w:fill="auto"/>
                  </w:tcPr>
                  <w:p w:rsidRPr="00D33B49" w:rsidR="006C1515" w:rsidP="006C1515" w:rsidRDefault="006C1515" w14:paraId="7E9A5D43" w14:textId="77777777">
                    <w:pPr>
                      <w:framePr w:w="3856" w:h="1372" w:hSpace="181" w:wrap="around" w:hAnchor="page" w:vAnchor="page" w:x="7429" w:y="3584" w:hRule="exact" w:anchorLock="1"/>
                      <w:jc w:val="right"/>
                      <w:rPr>
                        <w:rFonts w:ascii="Tahoma" w:hAnsi="Tahoma" w:cs="Tahoma"/>
                        <w:sz w:val="16"/>
                        <w:szCs w:val="16"/>
                      </w:rPr>
                    </w:pPr>
                    <w:bookmarkStart w:name="Absender" w:id="3"/>
                    <w:bookmarkEnd w:id="3"/>
                    <w:r>
                      <w:rPr>
                        <w:rFonts w:ascii="Tahoma" w:hAnsi="Tahoma" w:cs="Tahoma"/>
                        <w:sz w:val="16"/>
                        <w:szCs w:val="16"/>
                      </w:rPr>
                      <w:t>Stefanie Holst</w:t>
                    </w:r>
                  </w:p>
                </w:tc>
              </w:tr>
              <w:tr w:rsidRPr="007267DC" w:rsidR="00E00478" w:rsidTr="00E00478" w14:paraId="786AC3FE" w14:textId="77777777">
                <w:trPr>
                  <w:trHeight w:val="181"/>
                </w:trPr>
                <w:tc>
                  <w:tcPr>
                    <w:tcW w:w="1185" w:type="dxa"/>
                    <w:shd w:val="clear" w:color="auto" w:fill="auto"/>
                  </w:tcPr>
                  <w:p w:rsidRPr="00D33B49" w:rsidR="00E00478" w:rsidP="00CA3BFA" w:rsidRDefault="00E00478" w14:paraId="1F9BC473" w14:textId="77777777">
                    <w:pPr>
                      <w:framePr w:w="3856" w:h="1372" w:hSpace="181" w:wrap="around" w:hAnchor="page" w:vAnchor="page" w:x="7429" w:y="3584" w:hRule="exact" w:anchorLock="1"/>
                      <w:rPr>
                        <w:rFonts w:ascii="Tahoma" w:hAnsi="Tahoma" w:cs="Tahoma"/>
                        <w:sz w:val="16"/>
                        <w:szCs w:val="16"/>
                      </w:rPr>
                    </w:pPr>
                    <w:r w:rsidRPr="00D33B49">
                      <w:rPr>
                        <w:rFonts w:ascii="Tahoma" w:hAnsi="Tahoma" w:cs="Tahoma"/>
                        <w:sz w:val="16"/>
                        <w:szCs w:val="16"/>
                      </w:rPr>
                      <w:t>Abt.</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Dept.</w:t>
                    </w:r>
                  </w:p>
                </w:tc>
                <w:tc>
                  <w:tcPr>
                    <w:tcW w:w="2565" w:type="dxa"/>
                    <w:gridSpan w:val="3"/>
                    <w:shd w:val="clear" w:color="auto" w:fill="auto"/>
                    <w:tcMar>
                      <w:right w:w="74" w:type="dxa"/>
                    </w:tcMar>
                  </w:tcPr>
                  <w:p w:rsidRPr="005A1978" w:rsidR="005A1978" w:rsidP="00CA3BFA" w:rsidRDefault="007267DC" w14:paraId="35CC4473" w14:textId="77777777">
                    <w:pPr>
                      <w:framePr w:w="3856" w:h="1372" w:hSpace="181" w:wrap="around" w:hAnchor="page" w:vAnchor="page" w:x="7429" w:y="3584" w:hRule="exact" w:anchorLock="1"/>
                      <w:jc w:val="right"/>
                      <w:rPr>
                        <w:rFonts w:ascii="Tahoma" w:hAnsi="Tahoma" w:cs="Tahoma"/>
                        <w:sz w:val="16"/>
                        <w:szCs w:val="16"/>
                        <w:lang w:val="en-US"/>
                      </w:rPr>
                    </w:pPr>
                    <w:bookmarkStart w:name="Abteilung" w:id="4"/>
                    <w:bookmarkEnd w:id="4"/>
                    <w:r w:rsidRPr="007267DC">
                      <w:rPr>
                        <w:rFonts w:ascii="Tahoma" w:hAnsi="Tahoma" w:cs="Tahoma"/>
                        <w:spacing w:val="-4"/>
                        <w:sz w:val="16"/>
                        <w:szCs w:val="16"/>
                        <w:lang w:val="en-US"/>
                      </w:rPr>
                      <w:t xml:space="preserve">Head of </w:t>
                    </w:r>
                    <w:r w:rsidRPr="007267DC" w:rsidR="005A1978">
                      <w:rPr>
                        <w:rFonts w:ascii="Tahoma" w:hAnsi="Tahoma" w:cs="Tahoma"/>
                        <w:spacing w:val="-4"/>
                        <w:sz w:val="16"/>
                        <w:szCs w:val="16"/>
                        <w:lang w:val="en-US"/>
                      </w:rPr>
                      <w:t>Corporate</w:t>
                    </w:r>
                    <w:r w:rsidRPr="007267DC">
                      <w:rPr>
                        <w:rFonts w:ascii="Tahoma" w:hAnsi="Tahoma" w:cs="Tahoma"/>
                        <w:spacing w:val="-4"/>
                        <w:sz w:val="16"/>
                        <w:szCs w:val="16"/>
                        <w:lang w:val="en-US"/>
                      </w:rPr>
                      <w:t xml:space="preserve"> Communications</w:t>
                    </w:r>
                    <w:r>
                      <w:rPr>
                        <w:rFonts w:ascii="Tahoma" w:hAnsi="Tahoma" w:cs="Tahoma"/>
                        <w:sz w:val="16"/>
                        <w:szCs w:val="16"/>
                        <w:lang w:val="en-US"/>
                      </w:rPr>
                      <w:t xml:space="preserve"> </w:t>
                    </w:r>
                    <w:r w:rsidRPr="005A1978">
                      <w:rPr>
                        <w:rFonts w:ascii="Tahoma" w:hAnsi="Tahoma" w:cs="Tahoma"/>
                        <w:sz w:val="16"/>
                        <w:szCs w:val="16"/>
                        <w:lang w:val="en-US"/>
                      </w:rPr>
                      <w:t xml:space="preserve">  </w:t>
                    </w:r>
                    <w:r w:rsidRPr="005A1978" w:rsidR="005A1978">
                      <w:rPr>
                        <w:rFonts w:ascii="Tahoma" w:hAnsi="Tahoma" w:cs="Tahoma"/>
                        <w:sz w:val="16"/>
                        <w:szCs w:val="16"/>
                        <w:lang w:val="en-US"/>
                      </w:rPr>
                      <w:t xml:space="preserve"> </w:t>
                    </w:r>
                    <w:r w:rsidRPr="005A1978" w:rsidR="005A1978">
                      <w:rPr>
                        <w:rFonts w:ascii="Tahoma" w:hAnsi="Tahoma" w:cs="Tahoma"/>
                        <w:sz w:val="16"/>
                        <w:szCs w:val="16"/>
                        <w:lang w:val="en-US"/>
                      </w:rPr>
                      <w:br/>
                    </w:r>
                    <w:r w:rsidRPr="005A1978">
                      <w:rPr>
                        <w:rFonts w:ascii="Tahoma" w:hAnsi="Tahoma" w:cs="Tahoma"/>
                        <w:sz w:val="16"/>
                        <w:szCs w:val="16"/>
                        <w:lang w:val="en-US"/>
                      </w:rPr>
                      <w:t xml:space="preserve"> </w:t>
                    </w:r>
                    <w:r>
                      <w:rPr>
                        <w:rFonts w:ascii="Tahoma" w:hAnsi="Tahoma" w:cs="Tahoma"/>
                        <w:sz w:val="16"/>
                        <w:szCs w:val="16"/>
                        <w:lang w:val="en-US"/>
                      </w:rPr>
                      <w:t>and Marketing Content</w:t>
                    </w:r>
                    <w:r w:rsidRPr="005A1978">
                      <w:rPr>
                        <w:rFonts w:ascii="Tahoma" w:hAnsi="Tahoma" w:cs="Tahoma"/>
                        <w:sz w:val="16"/>
                        <w:szCs w:val="16"/>
                        <w:lang w:val="en-US"/>
                      </w:rPr>
                      <w:t xml:space="preserve"> </w:t>
                    </w:r>
                  </w:p>
                </w:tc>
              </w:tr>
              <w:tr w:rsidRPr="00D33B49" w:rsidR="00E00478" w:rsidTr="00E00478" w14:paraId="3BA7FC5A" w14:textId="77777777">
                <w:trPr>
                  <w:trHeight w:val="181"/>
                </w:trPr>
                <w:tc>
                  <w:tcPr>
                    <w:tcW w:w="1281" w:type="dxa"/>
                    <w:gridSpan w:val="2"/>
                    <w:shd w:val="clear" w:color="auto" w:fill="auto"/>
                  </w:tcPr>
                  <w:p w:rsidRPr="00D33B49" w:rsidR="00E00478" w:rsidP="00CA3BFA" w:rsidRDefault="00E00478" w14:paraId="32EDEDC5" w14:textId="77777777">
                    <w:pPr>
                      <w:framePr w:w="3856" w:h="1372" w:hSpace="181" w:wrap="around" w:hAnchor="page" w:vAnchor="page" w:x="7429" w:y="3584" w:hRule="exact" w:anchorLock="1"/>
                      <w:rPr>
                        <w:rFonts w:ascii="Tahoma" w:hAnsi="Tahoma" w:cs="Tahoma"/>
                        <w:sz w:val="16"/>
                        <w:szCs w:val="16"/>
                      </w:rPr>
                    </w:pPr>
                    <w:r>
                      <w:rPr>
                        <w:rFonts w:ascii="Tahoma" w:hAnsi="Tahoma" w:cs="Tahoma"/>
                        <w:sz w:val="16"/>
                        <w:szCs w:val="16"/>
                      </w:rPr>
                      <w:t>T</w:t>
                    </w:r>
                    <w:r w:rsidRPr="00D33B49">
                      <w:rPr>
                        <w:rFonts w:ascii="Tahoma" w:hAnsi="Tahoma" w:cs="Tahoma"/>
                        <w:sz w:val="16"/>
                        <w:szCs w:val="16"/>
                      </w:rPr>
                      <w:t>el</w:t>
                    </w:r>
                    <w:r w:rsidRPr="00372270">
                      <w:rPr>
                        <w:rFonts w:ascii="Tahoma" w:hAnsi="Tahoma" w:cs="Tahoma"/>
                        <w:w w:val="80"/>
                        <w:sz w:val="16"/>
                        <w:szCs w:val="16"/>
                      </w:rPr>
                      <w:t xml:space="preserve">  </w:t>
                    </w:r>
                    <w:r w:rsidRPr="00D33B49">
                      <w:rPr>
                        <w:rFonts w:ascii="Tahoma" w:hAnsi="Tahoma" w:cs="Tahoma"/>
                        <w:sz w:val="16"/>
                        <w:szCs w:val="16"/>
                      </w:rPr>
                      <w:t>Dw.</w:t>
                    </w:r>
                    <w:r>
                      <w:rPr>
                        <w:rFonts w:ascii="Tahoma" w:hAnsi="Tahoma" w:cs="Tahoma"/>
                        <w:sz w:val="16"/>
                        <w:szCs w:val="16"/>
                      </w:rPr>
                      <w:t xml:space="preserve"> </w:t>
                    </w:r>
                    <w:r w:rsidRPr="00D33B49">
                      <w:rPr>
                        <w:rFonts w:ascii="Tahoma" w:hAnsi="Tahoma" w:cs="Tahoma"/>
                        <w:sz w:val="16"/>
                        <w:szCs w:val="16"/>
                      </w:rPr>
                      <w:t>/</w:t>
                    </w:r>
                    <w:r>
                      <w:rPr>
                        <w:rFonts w:ascii="Tahoma" w:hAnsi="Tahoma" w:cs="Tahoma"/>
                        <w:sz w:val="16"/>
                        <w:szCs w:val="16"/>
                      </w:rPr>
                      <w:t xml:space="preserve">/ </w:t>
                    </w:r>
                    <w:r w:rsidRPr="00D33B49">
                      <w:rPr>
                        <w:rFonts w:ascii="Tahoma" w:hAnsi="Tahoma" w:cs="Tahoma"/>
                        <w:sz w:val="16"/>
                        <w:szCs w:val="16"/>
                      </w:rPr>
                      <w:t>Ext.</w:t>
                    </w:r>
                  </w:p>
                </w:tc>
                <w:tc>
                  <w:tcPr>
                    <w:tcW w:w="2469" w:type="dxa"/>
                    <w:gridSpan w:val="2"/>
                    <w:shd w:val="clear" w:color="auto" w:fill="auto"/>
                  </w:tcPr>
                  <w:p w:rsidRPr="00D33B49" w:rsidR="00E00478" w:rsidP="00CA3BFA" w:rsidRDefault="00E00478" w14:paraId="6CC77A34" w14:textId="77777777">
                    <w:pPr>
                      <w:framePr w:w="3856" w:h="1372" w:hSpace="181" w:wrap="around" w:hAnchor="page" w:vAnchor="page" w:x="7429" w:y="3584" w:hRule="exact" w:anchorLock="1"/>
                      <w:jc w:val="right"/>
                      <w:rPr>
                        <w:rFonts w:ascii="Tahoma" w:hAnsi="Tahoma" w:cs="Tahoma"/>
                        <w:sz w:val="16"/>
                        <w:szCs w:val="16"/>
                      </w:rPr>
                    </w:pPr>
                    <w:bookmarkStart w:name="Durchwahl" w:id="5"/>
                    <w:bookmarkEnd w:id="5"/>
                    <w:r>
                      <w:rPr>
                        <w:rFonts w:ascii="Tahoma" w:hAnsi="Tahoma" w:cs="Tahoma"/>
                        <w:sz w:val="16"/>
                        <w:szCs w:val="16"/>
                      </w:rPr>
                      <w:t>+49 7031 932-</w:t>
                    </w:r>
                    <w:r w:rsidR="002154F0">
                      <w:rPr>
                        <w:rFonts w:ascii="Tahoma" w:hAnsi="Tahoma" w:cs="Tahoma"/>
                        <w:sz w:val="16"/>
                        <w:szCs w:val="16"/>
                      </w:rPr>
                      <w:t>4327</w:t>
                    </w:r>
                  </w:p>
                </w:tc>
              </w:tr>
              <w:tr w:rsidRPr="00D33B49" w:rsidR="00E00478" w:rsidTr="00E00478" w14:paraId="2D40783E" w14:textId="77777777">
                <w:trPr>
                  <w:trHeight w:val="181"/>
                </w:trPr>
                <w:tc>
                  <w:tcPr>
                    <w:tcW w:w="1281" w:type="dxa"/>
                    <w:gridSpan w:val="2"/>
                    <w:shd w:val="clear" w:color="auto" w:fill="auto"/>
                  </w:tcPr>
                  <w:p w:rsidRPr="00D33B49" w:rsidR="00E00478" w:rsidP="00CA3BFA" w:rsidRDefault="00E00478" w14:paraId="3688CC0F" w14:textId="77777777">
                    <w:pPr>
                      <w:framePr w:w="3856" w:h="1372" w:hSpace="181" w:wrap="around" w:hAnchor="page" w:vAnchor="page" w:x="7429" w:y="3584" w:hRule="exact" w:anchorLock="1"/>
                      <w:rPr>
                        <w:rFonts w:ascii="Tahoma" w:hAnsi="Tahoma" w:cs="Tahoma"/>
                        <w:sz w:val="16"/>
                        <w:szCs w:val="16"/>
                      </w:rPr>
                    </w:pPr>
                    <w:r w:rsidRPr="00D33B49">
                      <w:rPr>
                        <w:rFonts w:ascii="Tahoma" w:hAnsi="Tahoma" w:cs="Tahoma"/>
                        <w:sz w:val="16"/>
                        <w:szCs w:val="16"/>
                      </w:rPr>
                      <w:t>E-Mail</w:t>
                    </w:r>
                  </w:p>
                </w:tc>
                <w:tc>
                  <w:tcPr>
                    <w:tcW w:w="2469" w:type="dxa"/>
                    <w:gridSpan w:val="2"/>
                    <w:shd w:val="clear" w:color="auto" w:fill="auto"/>
                  </w:tcPr>
                  <w:p w:rsidRPr="00D33B49" w:rsidR="00E00478" w:rsidP="00CA3BFA" w:rsidRDefault="006C1515" w14:paraId="39091A3D" w14:textId="77777777">
                    <w:pPr>
                      <w:framePr w:w="3856" w:h="1372" w:hSpace="181" w:wrap="around" w:hAnchor="page" w:vAnchor="page" w:x="7429" w:y="3584" w:hRule="exact" w:anchorLock="1"/>
                      <w:jc w:val="right"/>
                      <w:rPr>
                        <w:rFonts w:ascii="Tahoma" w:hAnsi="Tahoma" w:cs="Tahoma"/>
                        <w:sz w:val="16"/>
                        <w:szCs w:val="16"/>
                      </w:rPr>
                    </w:pPr>
                    <w:bookmarkStart w:name="eMail" w:id="6"/>
                    <w:bookmarkEnd w:id="6"/>
                    <w:r>
                      <w:rPr>
                        <w:rFonts w:ascii="Tahoma" w:hAnsi="Tahoma" w:cs="Tahoma"/>
                        <w:sz w:val="16"/>
                        <w:szCs w:val="16"/>
                      </w:rPr>
                      <w:t>stefanie.holst@bitzer.de</w:t>
                    </w:r>
                  </w:p>
                </w:tc>
              </w:tr>
              <w:tr w:rsidRPr="00D33B49" w:rsidR="00E00478" w:rsidTr="00E00478" w14:paraId="4AB9E1E7" w14:textId="77777777">
                <w:trPr>
                  <w:trHeight w:val="113"/>
                </w:trPr>
                <w:tc>
                  <w:tcPr>
                    <w:tcW w:w="1281" w:type="dxa"/>
                    <w:gridSpan w:val="2"/>
                    <w:shd w:val="clear" w:color="auto" w:fill="auto"/>
                  </w:tcPr>
                  <w:p w:rsidRPr="00D33B49" w:rsidR="00E00478" w:rsidP="00CA3BFA" w:rsidRDefault="00E00478" w14:paraId="1D51B373" w14:textId="77777777">
                    <w:pPr>
                      <w:framePr w:w="3856" w:h="1372" w:hSpace="181" w:wrap="around" w:hAnchor="page" w:vAnchor="page" w:x="7429" w:y="3584" w:hRule="exact" w:anchorLock="1"/>
                      <w:ind w:left="-42"/>
                      <w:rPr>
                        <w:rFonts w:ascii="Tahoma" w:hAnsi="Tahoma" w:cs="Tahoma"/>
                        <w:sz w:val="12"/>
                        <w:szCs w:val="12"/>
                      </w:rPr>
                    </w:pPr>
                  </w:p>
                </w:tc>
                <w:tc>
                  <w:tcPr>
                    <w:tcW w:w="2469" w:type="dxa"/>
                    <w:gridSpan w:val="2"/>
                    <w:shd w:val="clear" w:color="auto" w:fill="auto"/>
                  </w:tcPr>
                  <w:p w:rsidRPr="00D33B49" w:rsidR="00E00478" w:rsidP="00CA3BFA" w:rsidRDefault="00E00478" w14:paraId="625DFCD8" w14:textId="77777777">
                    <w:pPr>
                      <w:framePr w:w="3856" w:h="1372" w:hSpace="181" w:wrap="around" w:hAnchor="page" w:vAnchor="page" w:x="7429" w:y="3584" w:hRule="exact" w:anchorLock="1"/>
                      <w:ind w:left="-42"/>
                      <w:jc w:val="right"/>
                      <w:rPr>
                        <w:rFonts w:ascii="Tahoma" w:hAnsi="Tahoma" w:cs="Tahoma"/>
                        <w:sz w:val="12"/>
                        <w:szCs w:val="12"/>
                      </w:rPr>
                    </w:pPr>
                  </w:p>
                </w:tc>
              </w:tr>
            </w:tbl>
            <w:p w:rsidRPr="00D33B49" w:rsidR="00E00478" w:rsidP="00CA3BFA" w:rsidRDefault="00E00478" w14:paraId="581C4949" w14:textId="77777777">
              <w:pPr>
                <w:framePr w:w="3856" w:h="1372" w:hSpace="181" w:wrap="around" w:hAnchor="page" w:vAnchor="page" w:x="7429" w:y="3584" w:hRule="exact" w:anchorLock="1"/>
                <w:rPr>
                  <w:rFonts w:ascii="Tahoma" w:hAnsi="Tahoma" w:cs="Tahoma"/>
                </w:rPr>
              </w:pPr>
            </w:p>
            <w:p w:rsidRPr="00CD3C95" w:rsidR="00E63021" w:rsidP="00E63021" w:rsidRDefault="00E63021" w14:paraId="503464B6" w14:textId="77777777">
              <w:pPr>
                <w:rPr>
                  <w:rFonts w:ascii="Tahoma" w:hAnsi="Tahoma" w:cs="Tahoma"/>
                  <w:sz w:val="22"/>
                  <w:szCs w:val="22"/>
                </w:rPr>
              </w:pPr>
            </w:p>
            <w:p w:rsidRPr="00CD3C95" w:rsidR="00CB5388" w:rsidP="00E63021" w:rsidRDefault="00CB5388" w14:paraId="0508893D" w14:textId="77777777">
              <w:pPr>
                <w:tabs>
                  <w:tab w:val="left" w:pos="1851"/>
                </w:tabs>
                <w:rPr>
                  <w:rFonts w:ascii="Tahoma" w:hAnsi="Tahoma" w:cs="Tahoma"/>
                  <w:sz w:val="22"/>
                  <w:szCs w:val="22"/>
                </w:rPr>
              </w:pPr>
            </w:p>
            <w:p w:rsidR="007F11B8" w:rsidP="00E63021" w:rsidRDefault="007F11B8" w14:paraId="3385AAF3" w14:textId="77777777">
              <w:pPr>
                <w:tabs>
                  <w:tab w:val="left" w:pos="1851"/>
                </w:tabs>
                <w:rPr>
                  <w:rFonts w:ascii="Tahoma" w:hAnsi="Tahoma" w:cs="Tahoma"/>
                  <w:sz w:val="22"/>
                  <w:szCs w:val="22"/>
                </w:rPr>
              </w:pPr>
              <w:bookmarkStart w:name="Betreff" w:id="7"/>
              <w:bookmarkEnd w:id="7"/>
            </w:p>
            <w:p w:rsidR="005A1070" w:rsidP="00E63021" w:rsidRDefault="005A1070" w14:paraId="29FBF230" w14:textId="77777777">
              <w:pPr>
                <w:tabs>
                  <w:tab w:val="left" w:pos="1851"/>
                </w:tabs>
                <w:rPr>
                  <w:rFonts w:ascii="Tahoma" w:hAnsi="Tahoma" w:cs="Tahoma"/>
                  <w:sz w:val="22"/>
                  <w:szCs w:val="22"/>
                </w:rPr>
              </w:pPr>
            </w:p>
            <w:p w:rsidR="005A1070" w:rsidP="00E63021" w:rsidRDefault="005A1070" w14:paraId="4186E0F9" w14:textId="77777777">
              <w:pPr>
                <w:tabs>
                  <w:tab w:val="left" w:pos="1851"/>
                </w:tabs>
                <w:rPr>
                  <w:rFonts w:ascii="Tahoma" w:hAnsi="Tahoma" w:cs="Tahoma"/>
                  <w:sz w:val="22"/>
                  <w:szCs w:val="22"/>
                </w:rPr>
              </w:pPr>
            </w:p>
            <w:p w:rsidR="005A1070" w:rsidP="00E63021" w:rsidRDefault="005A1070" w14:paraId="6E717982" w14:textId="77777777">
              <w:pPr>
                <w:tabs>
                  <w:tab w:val="left" w:pos="1851"/>
                </w:tabs>
                <w:rPr>
                  <w:rFonts w:ascii="Tahoma" w:hAnsi="Tahoma" w:cs="Tahoma"/>
                  <w:sz w:val="22"/>
                  <w:szCs w:val="22"/>
                </w:rPr>
              </w:pPr>
            </w:p>
            <w:p w:rsidR="005A1070" w:rsidP="00E63021" w:rsidRDefault="005A1070" w14:paraId="124F7441" w14:textId="77777777">
              <w:pPr>
                <w:tabs>
                  <w:tab w:val="left" w:pos="1851"/>
                </w:tabs>
                <w:rPr>
                  <w:rFonts w:ascii="Tahoma" w:hAnsi="Tahoma" w:cs="Tahoma"/>
                  <w:sz w:val="22"/>
                  <w:szCs w:val="22"/>
                </w:rPr>
              </w:pPr>
            </w:p>
            <w:p w:rsidR="005A1070" w:rsidP="00E63021" w:rsidRDefault="005A1070" w14:paraId="0D2B9731" w14:textId="77777777">
              <w:pPr>
                <w:tabs>
                  <w:tab w:val="left" w:pos="1851"/>
                </w:tabs>
                <w:rPr>
                  <w:rFonts w:ascii="Tahoma" w:hAnsi="Tahoma" w:cs="Tahoma"/>
                  <w:sz w:val="22"/>
                  <w:szCs w:val="22"/>
                </w:rPr>
              </w:pPr>
            </w:p>
            <w:p w:rsidR="007F11B8" w:rsidP="00E63021" w:rsidRDefault="005417C4" w14:paraId="5C53E168" w14:textId="77777777">
              <w:pPr>
                <w:tabs>
                  <w:tab w:val="left" w:pos="1851"/>
                </w:tabs>
                <w:rPr>
                  <w:rFonts w:ascii="Tahoma" w:hAnsi="Tahoma" w:cs="Tahoma"/>
                  <w:sz w:val="22"/>
                  <w:szCs w:val="22"/>
                </w:rPr>
              </w:pPr>
            </w:p>
          </w:sdtContent>
        </w:sdt>
        <w:p w:rsidRPr="00CD3C95" w:rsidR="005E09B0" w:rsidP="00E63021" w:rsidRDefault="005417C4" w14:paraId="18FB2BE0" w14:textId="77777777">
          <w:pPr>
            <w:tabs>
              <w:tab w:val="left" w:pos="1851"/>
            </w:tabs>
            <w:rPr>
              <w:rFonts w:ascii="Tahoma" w:hAnsi="Tahoma" w:cs="Tahoma"/>
              <w:sz w:val="22"/>
              <w:szCs w:val="22"/>
            </w:rPr>
            <w:sectPr w:rsidRPr="00CD3C95" w:rsidR="005E09B0" w:rsidSect="006F5836">
              <w:headerReference w:type="default" r:id="rId11"/>
              <w:headerReference w:type="first" r:id="rId12"/>
              <w:footerReference w:type="first" r:id="rId13"/>
              <w:pgSz w:w="11906" w:h="16838" w:code="9"/>
              <w:pgMar w:top="991" w:right="680" w:bottom="1418" w:left="1247" w:header="850" w:footer="227" w:gutter="0"/>
              <w:cols w:space="708"/>
              <w:docGrid w:linePitch="326"/>
            </w:sectPr>
          </w:pPr>
        </w:p>
      </w:sdtContent>
    </w:sdt>
    <w:p w:rsidR="006D7BE9" w:rsidP="007D2C6A" w:rsidRDefault="006D7BE9" w14:paraId="79540C38" w14:textId="77777777">
      <w:pPr>
        <w:spacing w:line="360" w:lineRule="auto"/>
        <w:rPr>
          <w:rFonts w:ascii="Tahoma" w:hAnsi="Tahoma" w:eastAsia="Times New Roman" w:cs="Tahoma"/>
          <w:sz w:val="22"/>
          <w:szCs w:val="22"/>
          <w:lang w:eastAsia="en-US"/>
        </w:rPr>
      </w:pPr>
      <w:bookmarkStart w:name="Text" w:id="8"/>
      <w:bookmarkStart w:name="_Hlk192162377" w:id="9"/>
      <w:bookmarkEnd w:id="8"/>
    </w:p>
    <w:p w:rsidRPr="007D2C6A" w:rsidR="007D2C6A" w:rsidP="007D2C6A" w:rsidRDefault="007D2C6A" w14:paraId="28AB4786" w14:textId="1E388506">
      <w:pPr>
        <w:spacing w:line="360" w:lineRule="auto"/>
        <w:rPr>
          <w:rFonts w:ascii="Tahoma" w:hAnsi="Tahoma" w:eastAsia="Times New Roman" w:cs="Tahoma"/>
          <w:sz w:val="22"/>
          <w:szCs w:val="22"/>
          <w:lang w:eastAsia="en-US"/>
        </w:rPr>
      </w:pPr>
      <w:r w:rsidRPr="007D2C6A">
        <w:rPr>
          <w:rFonts w:ascii="Tahoma" w:hAnsi="Tahoma" w:eastAsia="Times New Roman" w:cs="Tahoma"/>
          <w:sz w:val="22"/>
          <w:szCs w:val="22"/>
          <w:lang w:eastAsia="en-US"/>
        </w:rPr>
        <w:t>BITZER Unternehmensgruppe trauert</w:t>
      </w:r>
    </w:p>
    <w:p w:rsidRPr="007D2C6A" w:rsidR="007D2C6A" w:rsidP="007D2C6A" w:rsidRDefault="007D2C6A" w14:paraId="4DE39E2B" w14:textId="77777777">
      <w:pPr>
        <w:spacing w:line="360" w:lineRule="auto"/>
        <w:rPr>
          <w:rFonts w:ascii="Tahoma" w:hAnsi="Tahoma" w:eastAsia="Times New Roman" w:cs="Tahoma"/>
          <w:b/>
          <w:sz w:val="28"/>
          <w:szCs w:val="28"/>
        </w:rPr>
      </w:pPr>
      <w:r w:rsidRPr="007D2C6A">
        <w:rPr>
          <w:rFonts w:ascii="Tahoma" w:hAnsi="Tahoma" w:eastAsia="Times New Roman" w:cs="Tahoma"/>
          <w:b/>
          <w:sz w:val="28"/>
          <w:szCs w:val="28"/>
          <w:lang w:eastAsia="en-US"/>
        </w:rPr>
        <w:t xml:space="preserve">Christiane Schaufler-Münch ist verstorben </w:t>
      </w:r>
    </w:p>
    <w:bookmarkEnd w:id="9"/>
    <w:p w:rsidRPr="004A3FC0" w:rsidR="00006C13" w:rsidP="597651C8" w:rsidRDefault="007D2C6A" w14:paraId="01C30215" w14:textId="4F0978AB">
      <w:pPr>
        <w:spacing w:before="240" w:line="360" w:lineRule="auto"/>
        <w:rPr>
          <w:rFonts w:ascii="Tahoma" w:hAnsi="Tahoma"/>
          <w:i/>
          <w:iCs/>
          <w:sz w:val="22"/>
          <w:szCs w:val="22"/>
        </w:rPr>
      </w:pPr>
      <w:r w:rsidRPr="597651C8">
        <w:rPr>
          <w:rFonts w:ascii="Tahoma" w:hAnsi="Tahoma"/>
          <w:i/>
          <w:iCs/>
          <w:sz w:val="22"/>
          <w:szCs w:val="22"/>
        </w:rPr>
        <w:t xml:space="preserve">Sindelfingen, 22.04.2025. Die BITZER Unternehmensgruppe trauert um Christiane Schaufler-Münch, die im Alter von 90 Jahren verstorben ist. Nach dem Tod </w:t>
      </w:r>
      <w:r w:rsidRPr="597651C8" w:rsidR="002E6CBF">
        <w:rPr>
          <w:rFonts w:ascii="Tahoma" w:hAnsi="Tahoma"/>
          <w:i/>
          <w:iCs/>
          <w:sz w:val="22"/>
          <w:szCs w:val="22"/>
        </w:rPr>
        <w:t>i</w:t>
      </w:r>
      <w:r w:rsidRPr="597651C8">
        <w:rPr>
          <w:rFonts w:ascii="Tahoma" w:hAnsi="Tahoma"/>
          <w:i/>
          <w:iCs/>
          <w:sz w:val="22"/>
          <w:szCs w:val="22"/>
        </w:rPr>
        <w:t>hres Mannes Senator h. c. Peter Schaufler (1940</w:t>
      </w:r>
      <w:r w:rsidRPr="597651C8" w:rsidR="393F9F6B">
        <w:rPr>
          <w:rFonts w:ascii="Tahoma" w:hAnsi="Tahoma"/>
          <w:i/>
          <w:iCs/>
          <w:sz w:val="22"/>
          <w:szCs w:val="22"/>
        </w:rPr>
        <w:t>-</w:t>
      </w:r>
      <w:r w:rsidRPr="597651C8">
        <w:rPr>
          <w:rFonts w:ascii="Tahoma" w:hAnsi="Tahoma"/>
          <w:i/>
          <w:iCs/>
          <w:sz w:val="22"/>
          <w:szCs w:val="22"/>
        </w:rPr>
        <w:t xml:space="preserve">2015) prägte sie mit ihrer Warmherzigkeit und Menschlichkeit die Kultur des Kälte-, Klima- und Wärmepumpenspezialisten BITZER auf beeindruckende Weise. BITZER </w:t>
      </w:r>
      <w:r w:rsidRPr="597651C8" w:rsidR="585DC180">
        <w:rPr>
          <w:rFonts w:ascii="Tahoma" w:hAnsi="Tahoma"/>
          <w:i/>
          <w:iCs/>
          <w:sz w:val="22"/>
          <w:szCs w:val="22"/>
        </w:rPr>
        <w:t xml:space="preserve">ist nunmehr in Stiftungshand, wodurch die Unabhängigkeit als </w:t>
      </w:r>
      <w:r w:rsidRPr="597651C8" w:rsidR="11909BFB">
        <w:rPr>
          <w:rFonts w:ascii="Tahoma" w:hAnsi="Tahoma"/>
          <w:i/>
          <w:iCs/>
          <w:sz w:val="22"/>
          <w:szCs w:val="22"/>
        </w:rPr>
        <w:t>eigenständiges Unternehmen auch in Zukunft gesichert ist.</w:t>
      </w:r>
    </w:p>
    <w:p w:rsidR="00824336" w:rsidP="004A3FC0" w:rsidRDefault="007D2C6A" w14:paraId="656027AD" w14:textId="75BBF9D8">
      <w:pPr>
        <w:spacing w:before="240" w:line="360" w:lineRule="auto"/>
        <w:jc w:val="both"/>
        <w:rPr>
          <w:rFonts w:ascii="Tahoma" w:hAnsi="Tahoma" w:cs="Tahoma"/>
          <w:color w:val="333333"/>
          <w:sz w:val="22"/>
          <w:szCs w:val="22"/>
          <w:shd w:val="clear" w:color="auto" w:fill="FFFFFF" w:themeFill="background1"/>
        </w:rPr>
      </w:pPr>
      <w:r w:rsidRPr="007D2C6A">
        <w:rPr>
          <w:rFonts w:ascii="Tahoma" w:hAnsi="Tahoma" w:cs="Tahoma"/>
          <w:color w:val="333333"/>
          <w:sz w:val="22"/>
          <w:szCs w:val="22"/>
          <w:shd w:val="clear" w:color="auto" w:fill="FFFFFF" w:themeFill="background1"/>
        </w:rPr>
        <w:t>Christiane Schaufler-Münch ist am vergangenen Mittwoch im Alter von 90 Jahren verstorben. Mit ihrem Tod gehen ihre Anteile in die</w:t>
      </w:r>
      <w:r w:rsidR="005F185B">
        <w:rPr>
          <w:rFonts w:ascii="Tahoma" w:hAnsi="Tahoma" w:cs="Tahoma"/>
          <w:color w:val="333333"/>
          <w:sz w:val="22"/>
          <w:szCs w:val="22"/>
          <w:shd w:val="clear" w:color="auto" w:fill="FFFFFF" w:themeFill="background1"/>
        </w:rPr>
        <w:t xml:space="preserve"> Stiftung</w:t>
      </w:r>
      <w:r w:rsidR="002E6CBF">
        <w:rPr>
          <w:rFonts w:ascii="Tahoma" w:hAnsi="Tahoma" w:cs="Tahoma"/>
          <w:color w:val="333333"/>
          <w:sz w:val="22"/>
          <w:szCs w:val="22"/>
          <w:shd w:val="clear" w:color="auto" w:fill="FFFFFF" w:themeFill="background1"/>
        </w:rPr>
        <w:t xml:space="preserve"> von</w:t>
      </w:r>
      <w:r w:rsidRPr="007D2C6A">
        <w:rPr>
          <w:rFonts w:ascii="Tahoma" w:hAnsi="Tahoma" w:cs="Tahoma"/>
          <w:color w:val="333333"/>
          <w:sz w:val="22"/>
          <w:szCs w:val="22"/>
          <w:shd w:val="clear" w:color="auto" w:fill="FFFFFF" w:themeFill="background1"/>
        </w:rPr>
        <w:t xml:space="preserve"> </w:t>
      </w:r>
      <w:hyperlink w:history="1" r:id="rId14">
        <w:r w:rsidRPr="00341411">
          <w:rPr>
            <w:rStyle w:val="Hyperlink"/>
            <w:rFonts w:ascii="Tahoma" w:hAnsi="Tahoma" w:cs="Tahoma"/>
            <w:sz w:val="22"/>
            <w:szCs w:val="22"/>
            <w:shd w:val="clear" w:color="auto" w:fill="FFFFFF" w:themeFill="background1"/>
          </w:rPr>
          <w:t>THE SCHAUFLER FOUNDATION</w:t>
        </w:r>
      </w:hyperlink>
      <w:r w:rsidRPr="007D2C6A">
        <w:rPr>
          <w:rFonts w:ascii="Tahoma" w:hAnsi="Tahoma" w:cs="Tahoma"/>
          <w:color w:val="333333"/>
          <w:sz w:val="22"/>
          <w:szCs w:val="22"/>
          <w:shd w:val="clear" w:color="auto" w:fill="FFFFFF" w:themeFill="background1"/>
        </w:rPr>
        <w:t xml:space="preserve"> über. Genau wie ihr Mann Senator h. c. Peter Schaufler schätzte Christiane Schaufler-Münch besonders den Kontakt zu den Menschen in und um BITZER, in der Kunstwelt sowie der Gesellschaft. Als Peter Schaufler, Inhaber und CEO der BITZER Unternehmensgruppe, im Jahr 2015 überraschend verstarb, hatte Christiane Schaufler-Münch den Aufsichtsratsvorsitz</w:t>
      </w:r>
      <w:r w:rsidR="00842728">
        <w:rPr>
          <w:rFonts w:ascii="Tahoma" w:hAnsi="Tahoma" w:cs="Tahoma"/>
          <w:color w:val="333333"/>
          <w:sz w:val="22"/>
          <w:szCs w:val="22"/>
          <w:shd w:val="clear" w:color="auto" w:fill="FFFFFF" w:themeFill="background1"/>
        </w:rPr>
        <w:t xml:space="preserve"> der BITZER SE</w:t>
      </w:r>
      <w:r w:rsidRPr="007D2C6A">
        <w:rPr>
          <w:rFonts w:ascii="Tahoma" w:hAnsi="Tahoma" w:cs="Tahoma"/>
          <w:color w:val="333333"/>
          <w:sz w:val="22"/>
          <w:szCs w:val="22"/>
          <w:shd w:val="clear" w:color="auto" w:fill="FFFFFF" w:themeFill="background1"/>
        </w:rPr>
        <w:t xml:space="preserve"> sowie den Kuratoriumsvorsitz </w:t>
      </w:r>
      <w:r w:rsidR="002E6CBF">
        <w:rPr>
          <w:rFonts w:ascii="Tahoma" w:hAnsi="Tahoma" w:cs="Tahoma"/>
          <w:color w:val="333333"/>
          <w:sz w:val="22"/>
          <w:szCs w:val="22"/>
          <w:shd w:val="clear" w:color="auto" w:fill="FFFFFF" w:themeFill="background1"/>
        </w:rPr>
        <w:t>von</w:t>
      </w:r>
      <w:r w:rsidRPr="007D2C6A">
        <w:rPr>
          <w:rFonts w:ascii="Tahoma" w:hAnsi="Tahoma" w:cs="Tahoma"/>
          <w:color w:val="333333"/>
          <w:sz w:val="22"/>
          <w:szCs w:val="22"/>
          <w:shd w:val="clear" w:color="auto" w:fill="FFFFFF" w:themeFill="background1"/>
        </w:rPr>
        <w:t xml:space="preserve"> THE SCHAUFLER FOUNDATION übernommen und diese Ämter lange Jahre ausgefüllt.</w:t>
      </w:r>
    </w:p>
    <w:p w:rsidR="007D2C6A" w:rsidP="007D2C6A" w:rsidRDefault="007D2C6A" w14:paraId="64C8A513" w14:textId="0E440CE5">
      <w:pPr>
        <w:spacing w:before="240" w:line="360" w:lineRule="auto"/>
        <w:ind w:right="112"/>
        <w:rPr>
          <w:rFonts w:ascii="Tahoma" w:hAnsi="Tahoma" w:cs="Tahoma"/>
          <w:b/>
          <w:bCs/>
          <w:color w:val="333333"/>
          <w:sz w:val="22"/>
          <w:szCs w:val="22"/>
          <w:shd w:val="clear" w:color="auto" w:fill="FFFFFF" w:themeFill="background1"/>
        </w:rPr>
      </w:pPr>
      <w:r w:rsidRPr="007D2C6A">
        <w:rPr>
          <w:rFonts w:ascii="Tahoma" w:hAnsi="Tahoma" w:cs="Tahoma"/>
          <w:color w:val="333333"/>
          <w:sz w:val="22"/>
          <w:szCs w:val="22"/>
          <w:shd w:val="clear" w:color="auto" w:fill="FFFFFF" w:themeFill="background1"/>
        </w:rPr>
        <w:t xml:space="preserve">Christiane Schaufler-Münch stand zeitlebens für Menschlichkeit, Warmherzigkeit, Zurückhaltung und Eleganz, die ihresgleichen sucht. </w:t>
      </w:r>
      <w:r w:rsidR="005149E4">
        <w:rPr>
          <w:rFonts w:ascii="Tahoma" w:hAnsi="Tahoma" w:cs="Tahoma"/>
          <w:color w:val="333333"/>
          <w:sz w:val="22"/>
          <w:szCs w:val="22"/>
          <w:shd w:val="clear" w:color="auto" w:fill="FFFFFF" w:themeFill="background1"/>
        </w:rPr>
        <w:t xml:space="preserve">Mit ihrer Persönlichkeit, ihrer Art im Hintergrund zu bleiben </w:t>
      </w:r>
      <w:r w:rsidR="009232AD">
        <w:rPr>
          <w:rFonts w:ascii="Tahoma" w:hAnsi="Tahoma" w:cs="Tahoma"/>
          <w:color w:val="333333"/>
          <w:sz w:val="22"/>
          <w:szCs w:val="22"/>
          <w:shd w:val="clear" w:color="auto" w:fill="FFFFFF" w:themeFill="background1"/>
        </w:rPr>
        <w:t xml:space="preserve">und ihrer starken Präsenz, wenn sie physisch </w:t>
      </w:r>
      <w:r w:rsidR="002C6603">
        <w:rPr>
          <w:rFonts w:ascii="Tahoma" w:hAnsi="Tahoma" w:cs="Tahoma"/>
          <w:color w:val="333333"/>
          <w:sz w:val="22"/>
          <w:szCs w:val="22"/>
          <w:shd w:val="clear" w:color="auto" w:fill="FFFFFF" w:themeFill="background1"/>
        </w:rPr>
        <w:t>anwesend</w:t>
      </w:r>
      <w:r w:rsidR="009232AD">
        <w:rPr>
          <w:rFonts w:ascii="Tahoma" w:hAnsi="Tahoma" w:cs="Tahoma"/>
          <w:color w:val="333333"/>
          <w:sz w:val="22"/>
          <w:szCs w:val="22"/>
          <w:shd w:val="clear" w:color="auto" w:fill="FFFFFF" w:themeFill="background1"/>
        </w:rPr>
        <w:t xml:space="preserve"> war, stärkte sie das </w:t>
      </w:r>
      <w:r w:rsidR="002C6603">
        <w:rPr>
          <w:rFonts w:ascii="Tahoma" w:hAnsi="Tahoma" w:cs="Tahoma"/>
          <w:color w:val="333333"/>
          <w:sz w:val="22"/>
          <w:szCs w:val="22"/>
          <w:shd w:val="clear" w:color="auto" w:fill="FFFFFF" w:themeFill="background1"/>
        </w:rPr>
        <w:t xml:space="preserve">Zusammengehörigkeitsgefühl bei BITZER in </w:t>
      </w:r>
      <w:r w:rsidR="005417C4">
        <w:rPr>
          <w:rFonts w:ascii="Tahoma" w:hAnsi="Tahoma" w:cs="Tahoma"/>
          <w:color w:val="333333"/>
          <w:sz w:val="22"/>
          <w:szCs w:val="22"/>
          <w:shd w:val="clear" w:color="auto" w:fill="FFFFFF" w:themeFill="background1"/>
        </w:rPr>
        <w:t xml:space="preserve">ganz </w:t>
      </w:r>
      <w:r w:rsidR="002C6603">
        <w:rPr>
          <w:rFonts w:ascii="Tahoma" w:hAnsi="Tahoma" w:cs="Tahoma"/>
          <w:color w:val="333333"/>
          <w:sz w:val="22"/>
          <w:szCs w:val="22"/>
          <w:shd w:val="clear" w:color="auto" w:fill="FFFFFF" w:themeFill="background1"/>
        </w:rPr>
        <w:t xml:space="preserve">einmaliger Weise. </w:t>
      </w:r>
    </w:p>
    <w:p w:rsidR="007D2C6A" w:rsidP="007D2C6A" w:rsidRDefault="007D2C6A" w14:paraId="769E1453" w14:textId="71AC3F12">
      <w:pPr>
        <w:spacing w:before="240" w:line="360" w:lineRule="auto"/>
        <w:ind w:right="112"/>
        <w:rPr>
          <w:rFonts w:ascii="Tahoma" w:hAnsi="Tahoma" w:cs="Tahoma"/>
          <w:color w:val="333333"/>
          <w:sz w:val="22"/>
          <w:szCs w:val="22"/>
          <w:shd w:val="clear" w:color="auto" w:fill="FFFFFF" w:themeFill="background1"/>
        </w:rPr>
      </w:pPr>
      <w:r w:rsidRPr="007D2C6A">
        <w:rPr>
          <w:rFonts w:ascii="Tahoma" w:hAnsi="Tahoma" w:cs="Tahoma"/>
          <w:color w:val="333333"/>
          <w:sz w:val="22"/>
          <w:szCs w:val="22"/>
          <w:shd w:val="clear" w:color="auto" w:fill="FFFFFF" w:themeFill="background1"/>
        </w:rPr>
        <w:t>„Frau Schaufler-Münch war eine einzigartige und beeindruckende Persönlichkeit, die – wie auch ihr Mann – die Kultur unseres Unternehmens auf sehr bedeutende Weise geprägt hat“, sagt Christian Wehrle, CEO der BITZER Unternehmensgruppe</w:t>
      </w:r>
      <w:r w:rsidR="00D14779">
        <w:rPr>
          <w:rFonts w:ascii="Tahoma" w:hAnsi="Tahoma" w:cs="Tahoma"/>
          <w:color w:val="333333"/>
          <w:sz w:val="22"/>
          <w:szCs w:val="22"/>
          <w:shd w:val="clear" w:color="auto" w:fill="FFFFFF" w:themeFill="background1"/>
        </w:rPr>
        <w:t>.</w:t>
      </w:r>
      <w:r w:rsidRPr="007D2C6A">
        <w:rPr>
          <w:rFonts w:ascii="Tahoma" w:hAnsi="Tahoma" w:cs="Tahoma"/>
          <w:color w:val="333333"/>
          <w:sz w:val="22"/>
          <w:szCs w:val="22"/>
          <w:shd w:val="clear" w:color="auto" w:fill="FFFFFF" w:themeFill="background1"/>
        </w:rPr>
        <w:t xml:space="preserve"> „</w:t>
      </w:r>
      <w:r w:rsidR="00D14779">
        <w:rPr>
          <w:rFonts w:ascii="Tahoma" w:hAnsi="Tahoma" w:cs="Tahoma"/>
          <w:color w:val="333333"/>
          <w:sz w:val="22"/>
          <w:szCs w:val="22"/>
          <w:shd w:val="clear" w:color="auto" w:fill="FFFFFF" w:themeFill="background1"/>
        </w:rPr>
        <w:t>W</w:t>
      </w:r>
      <w:r w:rsidRPr="007D2C6A">
        <w:rPr>
          <w:rFonts w:ascii="Tahoma" w:hAnsi="Tahoma" w:cs="Tahoma"/>
          <w:color w:val="333333"/>
          <w:sz w:val="22"/>
          <w:szCs w:val="22"/>
          <w:shd w:val="clear" w:color="auto" w:fill="FFFFFF" w:themeFill="background1"/>
        </w:rPr>
        <w:t xml:space="preserve">ir alle sind zutiefst betroffen über den Verlust und </w:t>
      </w:r>
      <w:r w:rsidRPr="007D2C6A">
        <w:rPr>
          <w:rFonts w:ascii="Tahoma" w:hAnsi="Tahoma" w:cs="Tahoma"/>
          <w:color w:val="333333"/>
          <w:sz w:val="22"/>
          <w:szCs w:val="22"/>
          <w:shd w:val="clear" w:color="auto" w:fill="FFFFFF" w:themeFill="background1"/>
        </w:rPr>
        <w:t>gleichzeitig sehr dankbar für das, was Frau Schaufler-Münch für uns alle, für das Unternehmen BITZER, aber auch gesellschaftlich getan hat. Wir werden all unsere Energie darauf verwenden, das Erbe von Frau Schaufler-Münch und Herrn Schaufler in deren Sinne weiterzuführen.“</w:t>
      </w:r>
    </w:p>
    <w:p w:rsidRPr="006F0B9C" w:rsidR="00CC1E16" w:rsidP="007D2C6A" w:rsidRDefault="00CC1E16" w14:paraId="4E2B2BDD" w14:textId="07476B7D">
      <w:pPr>
        <w:spacing w:before="240" w:line="360" w:lineRule="auto"/>
        <w:ind w:right="112"/>
        <w:rPr>
          <w:rFonts w:ascii="Tahoma" w:hAnsi="Tahoma" w:cs="Tahoma"/>
          <w:color w:val="333333"/>
          <w:sz w:val="22"/>
          <w:szCs w:val="22"/>
          <w:shd w:val="clear" w:color="auto" w:fill="FFFFFF" w:themeFill="background1"/>
        </w:rPr>
      </w:pPr>
      <w:r w:rsidRPr="002A75B1" w:rsidR="00CC1E16">
        <w:rPr>
          <w:rFonts w:ascii="Tahoma" w:hAnsi="Tahoma" w:cs="Tahoma"/>
          <w:color w:val="333333"/>
          <w:sz w:val="22"/>
          <w:szCs w:val="22"/>
          <w:shd w:val="clear" w:color="auto" w:fill="FFFFFF" w:themeFill="background1"/>
        </w:rPr>
        <w:t>Bereits im August 2024 hat</w:t>
      </w:r>
      <w:r w:rsidR="00BC485A">
        <w:rPr>
          <w:rFonts w:ascii="Tahoma" w:hAnsi="Tahoma" w:cs="Tahoma"/>
          <w:color w:val="333333"/>
          <w:sz w:val="22"/>
          <w:szCs w:val="22"/>
          <w:shd w:val="clear" w:color="auto" w:fill="FFFFFF" w:themeFill="background1"/>
        </w:rPr>
        <w:t>te</w:t>
      </w:r>
      <w:r w:rsidRPr="002A75B1" w:rsidR="00CC1E16">
        <w:rPr>
          <w:rFonts w:ascii="Tahoma" w:hAnsi="Tahoma" w:cs="Tahoma"/>
          <w:color w:val="333333"/>
          <w:sz w:val="22"/>
          <w:szCs w:val="22"/>
          <w:shd w:val="clear" w:color="auto" w:fill="FFFFFF" w:themeFill="background1"/>
        </w:rPr>
        <w:t xml:space="preserve"> </w:t>
      </w:r>
      <w:r w:rsidR="00714363">
        <w:rPr>
          <w:rFonts w:ascii="Tahoma" w:hAnsi="Tahoma" w:cs="Tahoma"/>
          <w:color w:val="333333"/>
          <w:sz w:val="22"/>
          <w:szCs w:val="22"/>
          <w:shd w:val="clear" w:color="auto" w:fill="FFFFFF" w:themeFill="background1"/>
        </w:rPr>
        <w:t>Christiane</w:t>
      </w:r>
      <w:r w:rsidRPr="002A75B1" w:rsidR="00CC1E16">
        <w:rPr>
          <w:rFonts w:ascii="Tahoma" w:hAnsi="Tahoma" w:cs="Tahoma"/>
          <w:color w:val="333333"/>
          <w:sz w:val="22"/>
          <w:szCs w:val="22"/>
          <w:shd w:val="clear" w:color="auto" w:fill="FFFFFF" w:themeFill="background1"/>
        </w:rPr>
        <w:t xml:space="preserve"> Schaufler-Münch die Leitung des Aufsichtsrates der BITZER SE an Dr. Martin Brudermüller, Großneffe von Peter Schaufler, ehemaliger Vorstandsvorsitzender von BASF SE und heutiger Aufsichtsratsvorsitzender der Mercedes Benz Group AG, übertragen</w:t>
      </w:r>
      <w:r w:rsidR="000D42E3">
        <w:rPr>
          <w:rFonts w:ascii="Tahoma" w:hAnsi="Tahoma" w:cs="Tahoma"/>
          <w:color w:val="333333"/>
          <w:sz w:val="22"/>
          <w:szCs w:val="22"/>
          <w:shd w:val="clear" w:color="auto" w:fill="FFFFFF" w:themeFill="background1"/>
        </w:rPr>
        <w:t xml:space="preserve">. </w:t>
      </w:r>
      <w:r w:rsidR="00CB1A16">
        <w:rPr>
          <w:rFonts w:ascii="Tahoma" w:hAnsi="Tahoma" w:cs="Tahoma"/>
          <w:color w:val="333333"/>
          <w:sz w:val="22"/>
          <w:szCs w:val="22"/>
          <w:shd w:val="clear" w:color="auto" w:fill="FFFFFF" w:themeFill="background1"/>
        </w:rPr>
        <w:br/>
      </w:r>
      <w:r w:rsidR="009E38E4">
        <w:rPr>
          <w:rFonts w:ascii="Tahoma" w:hAnsi="Tahoma" w:cs="Tahoma"/>
          <w:color w:val="333333"/>
          <w:sz w:val="22"/>
          <w:szCs w:val="22"/>
          <w:shd w:val="clear" w:color="auto" w:fill="FFFFFF" w:themeFill="background1"/>
        </w:rPr>
        <w:t>Dr. Brudermüller</w:t>
      </w:r>
      <w:r w:rsidR="000D42E3">
        <w:rPr>
          <w:rFonts w:ascii="Tahoma" w:hAnsi="Tahoma" w:cs="Tahoma"/>
          <w:color w:val="333333"/>
          <w:sz w:val="22"/>
          <w:szCs w:val="22"/>
          <w:shd w:val="clear" w:color="auto" w:fill="FFFFFF" w:themeFill="background1"/>
        </w:rPr>
        <w:t xml:space="preserve"> wird</w:t>
      </w:r>
      <w:r w:rsidRPr="002A75B1" w:rsidR="00CC1E16">
        <w:rPr>
          <w:rFonts w:ascii="Tahoma" w:hAnsi="Tahoma" w:cs="Tahoma"/>
          <w:color w:val="333333"/>
          <w:sz w:val="22"/>
          <w:szCs w:val="22"/>
          <w:shd w:val="clear" w:color="auto" w:fill="FFFFFF" w:themeFill="background1"/>
        </w:rPr>
        <w:t xml:space="preserve"> n</w:t>
      </w:r>
      <w:r w:rsidR="00D56383">
        <w:rPr>
          <w:rFonts w:ascii="Tahoma" w:hAnsi="Tahoma" w:cs="Tahoma"/>
          <w:color w:val="333333"/>
          <w:sz w:val="22"/>
          <w:szCs w:val="22"/>
          <w:shd w:val="clear" w:color="auto" w:fill="FFFFFF" w:themeFill="background1"/>
        </w:rPr>
        <w:t xml:space="preserve">un </w:t>
      </w:r>
      <w:r w:rsidRPr="002A75B1" w:rsidR="00CC1E16">
        <w:rPr>
          <w:rFonts w:ascii="Tahoma" w:hAnsi="Tahoma" w:cs="Tahoma"/>
          <w:color w:val="333333"/>
          <w:sz w:val="22"/>
          <w:szCs w:val="22"/>
          <w:shd w:val="clear" w:color="auto" w:fill="FFFFFF" w:themeFill="background1"/>
        </w:rPr>
        <w:t xml:space="preserve">auch den Kuratoriumsvorsitz von THE SCHAUFLER FOUNDATION übernehmen. Der Aufsichtsrat hat </w:t>
      </w:r>
      <w:r w:rsidR="009438F9">
        <w:rPr>
          <w:rFonts w:ascii="Tahoma" w:hAnsi="Tahoma" w:cs="Tahoma"/>
          <w:color w:val="333333"/>
          <w:sz w:val="22"/>
          <w:szCs w:val="22"/>
          <w:shd w:val="clear" w:color="auto" w:fill="FFFFFF" w:themeFill="background1"/>
        </w:rPr>
        <w:t xml:space="preserve">zudem </w:t>
      </w:r>
      <w:r w:rsidRPr="002A75B1" w:rsidR="00CC1E16">
        <w:rPr>
          <w:rFonts w:ascii="Tahoma" w:hAnsi="Tahoma" w:cs="Tahoma"/>
          <w:color w:val="333333"/>
          <w:sz w:val="22"/>
          <w:szCs w:val="22"/>
          <w:shd w:val="clear" w:color="auto" w:fill="FFFFFF" w:themeFill="background1"/>
        </w:rPr>
        <w:t xml:space="preserve">Christian Wehrle für weitere </w:t>
      </w:r>
      <w:r w:rsidR="00CF7A42">
        <w:rPr>
          <w:rFonts w:ascii="Tahoma" w:hAnsi="Tahoma" w:cs="Tahoma"/>
          <w:color w:val="333333"/>
          <w:sz w:val="22"/>
          <w:szCs w:val="22"/>
          <w:shd w:val="clear" w:color="auto" w:fill="FFFFFF" w:themeFill="background1"/>
        </w:rPr>
        <w:t>drei</w:t>
      </w:r>
      <w:r w:rsidRPr="002A75B1" w:rsidR="00CC1E16">
        <w:rPr>
          <w:rFonts w:ascii="Tahoma" w:hAnsi="Tahoma" w:cs="Tahoma"/>
          <w:color w:val="333333"/>
          <w:sz w:val="22"/>
          <w:szCs w:val="22"/>
          <w:shd w:val="clear" w:color="auto" w:fill="FFFFFF" w:themeFill="background1"/>
        </w:rPr>
        <w:t xml:space="preserve"> Jahre bis Ende 2028 </w:t>
      </w:r>
      <w:r w:rsidR="00922112">
        <w:rPr>
          <w:rFonts w:ascii="Tahoma" w:hAnsi="Tahoma" w:cs="Tahoma"/>
          <w:color w:val="333333"/>
          <w:sz w:val="22"/>
          <w:szCs w:val="22"/>
          <w:shd w:val="clear" w:color="auto" w:fill="FFFFFF" w:themeFill="background1"/>
        </w:rPr>
        <w:t>als</w:t>
      </w:r>
      <w:r w:rsidRPr="002A75B1" w:rsidR="00CC1E16">
        <w:rPr>
          <w:rFonts w:ascii="Tahoma" w:hAnsi="Tahoma" w:cs="Tahoma"/>
          <w:color w:val="333333"/>
          <w:sz w:val="22"/>
          <w:szCs w:val="22"/>
          <w:shd w:val="clear" w:color="auto" w:fill="FFFFFF" w:themeFill="background1"/>
        </w:rPr>
        <w:t xml:space="preserve"> Vorstandsvorsitzende</w:t>
      </w:r>
      <w:r w:rsidR="00CB1A16">
        <w:rPr>
          <w:rFonts w:ascii="Tahoma" w:hAnsi="Tahoma" w:cs="Tahoma"/>
          <w:color w:val="333333"/>
          <w:sz w:val="22"/>
          <w:szCs w:val="22"/>
          <w:shd w:val="clear" w:color="auto" w:fill="FFFFFF" w:themeFill="background1"/>
        </w:rPr>
        <w:t>n</w:t>
      </w:r>
      <w:r w:rsidRPr="002A75B1" w:rsidR="00CC1E16">
        <w:rPr>
          <w:rFonts w:ascii="Tahoma" w:hAnsi="Tahoma" w:cs="Tahoma"/>
          <w:color w:val="333333"/>
          <w:sz w:val="22"/>
          <w:szCs w:val="22"/>
          <w:shd w:val="clear" w:color="auto" w:fill="FFFFFF" w:themeFill="background1"/>
        </w:rPr>
        <w:t xml:space="preserve"> der BITZER SE bestellt. Mit </w:t>
      </w:r>
      <w:r w:rsidR="00A042C1">
        <w:rPr>
          <w:rFonts w:ascii="Tahoma" w:hAnsi="Tahoma" w:cs="Tahoma"/>
          <w:color w:val="333333"/>
          <w:sz w:val="22"/>
          <w:szCs w:val="22"/>
          <w:shd w:val="clear" w:color="auto" w:fill="FFFFFF" w:themeFill="background1"/>
        </w:rPr>
        <w:t xml:space="preserve">der </w:t>
      </w:r>
      <w:r w:rsidRPr="007D2C6A" w:rsidR="00A042C1">
        <w:rPr>
          <w:rFonts w:ascii="Tahoma" w:hAnsi="Tahoma" w:cs="Tahoma"/>
          <w:color w:val="333333"/>
          <w:sz w:val="22"/>
          <w:szCs w:val="22"/>
          <w:shd w:val="clear" w:color="auto" w:fill="FFFFFF" w:themeFill="background1"/>
        </w:rPr>
        <w:t xml:space="preserve">2005 von </w:t>
      </w:r>
      <w:r w:rsidRPr="007D2C6A" w:rsidR="004B790B">
        <w:rPr>
          <w:rFonts w:ascii="Tahoma" w:hAnsi="Tahoma" w:cs="Tahoma"/>
          <w:color w:val="333333"/>
          <w:sz w:val="22"/>
          <w:szCs w:val="22"/>
          <w:shd w:val="clear" w:color="auto" w:fill="FFFFFF" w:themeFill="background1"/>
        </w:rPr>
        <w:t>Christiane Schaufler-Münch und Peter Schaufler</w:t>
      </w:r>
      <w:r w:rsidRPr="007D2C6A" w:rsidR="00A042C1">
        <w:rPr>
          <w:rFonts w:ascii="Tahoma" w:hAnsi="Tahoma" w:cs="Tahoma"/>
          <w:color w:val="333333"/>
          <w:sz w:val="22"/>
          <w:szCs w:val="22"/>
          <w:shd w:val="clear" w:color="auto" w:fill="FFFFFF" w:themeFill="background1"/>
        </w:rPr>
        <w:t xml:space="preserve"> gegründete</w:t>
      </w:r>
      <w:r w:rsidR="00A042C1">
        <w:rPr>
          <w:rFonts w:ascii="Tahoma" w:hAnsi="Tahoma" w:cs="Tahoma"/>
          <w:color w:val="333333"/>
          <w:sz w:val="22"/>
          <w:szCs w:val="22"/>
          <w:shd w:val="clear" w:color="auto" w:fill="FFFFFF" w:themeFill="background1"/>
        </w:rPr>
        <w:t>n</w:t>
      </w:r>
      <w:r w:rsidRPr="007D2C6A" w:rsidR="00A042C1">
        <w:rPr>
          <w:rFonts w:ascii="Tahoma" w:hAnsi="Tahoma" w:cs="Tahoma"/>
          <w:color w:val="333333"/>
          <w:sz w:val="22"/>
          <w:szCs w:val="22"/>
          <w:shd w:val="clear" w:color="auto" w:fill="FFFFFF" w:themeFill="background1"/>
        </w:rPr>
        <w:t xml:space="preserve"> THE SCHAUFLER FOUNDATION </w:t>
      </w:r>
      <w:r w:rsidRPr="002A75B1" w:rsidR="00CC1E16">
        <w:rPr>
          <w:rFonts w:ascii="Tahoma" w:hAnsi="Tahoma" w:cs="Tahoma"/>
          <w:color w:val="333333"/>
          <w:sz w:val="22"/>
          <w:szCs w:val="22"/>
          <w:shd w:val="clear" w:color="auto" w:fill="FFFFFF" w:themeFill="background1"/>
        </w:rPr>
        <w:t xml:space="preserve">sowie den beiden personellen Maßnahmen ist die unternehmerische Unabhängigkeit </w:t>
      </w:r>
      <w:r w:rsidR="00370DBA">
        <w:rPr>
          <w:rFonts w:ascii="Tahoma" w:hAnsi="Tahoma" w:cs="Tahoma"/>
          <w:color w:val="333333"/>
          <w:sz w:val="22"/>
          <w:szCs w:val="22"/>
          <w:shd w:val="clear" w:color="auto" w:fill="FFFFFF" w:themeFill="background1"/>
        </w:rPr>
        <w:t>von BITZER</w:t>
      </w:r>
      <w:r w:rsidRPr="002A75B1" w:rsidR="00CC1E16">
        <w:rPr>
          <w:rFonts w:ascii="Tahoma" w:hAnsi="Tahoma" w:cs="Tahoma"/>
          <w:color w:val="333333"/>
          <w:sz w:val="22"/>
          <w:szCs w:val="22"/>
          <w:shd w:val="clear" w:color="auto" w:fill="FFFFFF" w:themeFill="background1"/>
        </w:rPr>
        <w:t xml:space="preserve"> für </w:t>
      </w:r>
      <w:r w:rsidR="00370DBA">
        <w:rPr>
          <w:rFonts w:ascii="Tahoma" w:hAnsi="Tahoma" w:cs="Tahoma"/>
          <w:color w:val="333333"/>
          <w:sz w:val="22"/>
          <w:szCs w:val="22"/>
          <w:shd w:val="clear" w:color="auto" w:fill="FFFFFF" w:themeFill="background1"/>
        </w:rPr>
        <w:t>sein</w:t>
      </w:r>
      <w:r w:rsidR="00F015B7">
        <w:rPr>
          <w:rFonts w:ascii="Tahoma" w:hAnsi="Tahoma" w:cs="Tahoma"/>
          <w:color w:val="333333"/>
          <w:sz w:val="22"/>
          <w:szCs w:val="22"/>
          <w:shd w:val="clear" w:color="auto" w:fill="FFFFFF" w:themeFill="background1"/>
        </w:rPr>
        <w:t xml:space="preserve">e </w:t>
      </w:r>
      <w:r w:rsidR="00D57A9C">
        <w:rPr>
          <w:rFonts w:ascii="Tahoma" w:hAnsi="Tahoma" w:cs="Tahoma"/>
          <w:color w:val="333333"/>
          <w:sz w:val="22"/>
          <w:szCs w:val="22"/>
          <w:shd w:val="clear" w:color="auto" w:fill="FFFFFF" w:themeFill="background1"/>
        </w:rPr>
        <w:t>Mitarbeiterinnen</w:t>
      </w:r>
      <w:r w:rsidR="00BC7B51">
        <w:rPr>
          <w:rFonts w:ascii="Tahoma" w:hAnsi="Tahoma" w:cs="Tahoma"/>
          <w:color w:val="333333"/>
          <w:sz w:val="22"/>
          <w:szCs w:val="22"/>
          <w:shd w:val="clear" w:color="auto" w:fill="FFFFFF" w:themeFill="background1"/>
        </w:rPr>
        <w:t xml:space="preserve"> und Mitarbeiter</w:t>
      </w:r>
      <w:r w:rsidRPr="002A75B1" w:rsidR="00CC1E16">
        <w:rPr>
          <w:rFonts w:ascii="Tahoma" w:hAnsi="Tahoma" w:cs="Tahoma"/>
          <w:color w:val="333333"/>
          <w:sz w:val="22"/>
          <w:szCs w:val="22"/>
          <w:shd w:val="clear" w:color="auto" w:fill="FFFFFF" w:themeFill="background1"/>
        </w:rPr>
        <w:t xml:space="preserve">, Partner sowie Kunden sichergestellt. </w:t>
      </w:r>
    </w:p>
    <w:p w:rsidR="007D2C6A" w:rsidP="007D2C6A" w:rsidRDefault="007D2C6A" w14:paraId="454DE494" w14:textId="46EF31E0">
      <w:pPr>
        <w:spacing w:before="240" w:line="360" w:lineRule="auto"/>
        <w:ind w:right="112"/>
        <w:rPr>
          <w:rFonts w:ascii="Tahoma" w:hAnsi="Tahoma" w:cs="Tahoma"/>
          <w:b/>
          <w:bCs/>
          <w:color w:val="333333"/>
          <w:sz w:val="22"/>
          <w:szCs w:val="22"/>
          <w:shd w:val="clear" w:color="auto" w:fill="FFFFFF" w:themeFill="background1"/>
        </w:rPr>
      </w:pPr>
      <w:r w:rsidRPr="007D2C6A">
        <w:rPr>
          <w:rFonts w:ascii="Tahoma" w:hAnsi="Tahoma" w:cs="Tahoma"/>
          <w:b/>
          <w:bCs/>
          <w:color w:val="333333"/>
          <w:sz w:val="22"/>
          <w:szCs w:val="22"/>
          <w:shd w:val="clear" w:color="auto" w:fill="FFFFFF" w:themeFill="background1"/>
        </w:rPr>
        <w:t>Herausragendes Engagement für Kunst und Gesellschaft</w:t>
      </w:r>
    </w:p>
    <w:p w:rsidR="007D2C6A" w:rsidP="007D2C6A" w:rsidRDefault="00FB2C83" w14:paraId="1C56356D" w14:textId="37E997AA">
      <w:pPr>
        <w:spacing w:line="360" w:lineRule="auto"/>
        <w:ind w:right="112"/>
        <w:rPr>
          <w:rFonts w:ascii="Tahoma" w:hAnsi="Tahoma" w:cs="Tahoma"/>
          <w:b/>
          <w:bCs/>
          <w:color w:val="333333"/>
          <w:sz w:val="22"/>
          <w:szCs w:val="22"/>
          <w:shd w:val="clear" w:color="auto" w:fill="FFFFFF" w:themeFill="background1"/>
        </w:rPr>
      </w:pPr>
      <w:r w:rsidRPr="007D2C6A">
        <w:rPr>
          <w:rFonts w:ascii="Tahoma" w:hAnsi="Tahoma" w:cs="Tahoma"/>
          <w:color w:val="333333"/>
          <w:sz w:val="22"/>
          <w:szCs w:val="22"/>
          <w:shd w:val="clear" w:color="auto" w:fill="FFFFFF" w:themeFill="background1"/>
        </w:rPr>
        <w:t xml:space="preserve">Christiane Schaufler-Münch und Peter Schaufler </w:t>
      </w:r>
      <w:r>
        <w:rPr>
          <w:rFonts w:ascii="Tahoma" w:hAnsi="Tahoma" w:cs="Tahoma"/>
          <w:color w:val="333333"/>
          <w:sz w:val="22"/>
          <w:szCs w:val="22"/>
          <w:shd w:val="clear" w:color="auto" w:fill="FFFFFF" w:themeFill="background1"/>
        </w:rPr>
        <w:t xml:space="preserve">haben </w:t>
      </w:r>
      <w:r w:rsidRPr="007D2C6A" w:rsidR="007D2C6A">
        <w:rPr>
          <w:rFonts w:ascii="Tahoma" w:hAnsi="Tahoma" w:cs="Tahoma"/>
          <w:color w:val="333333"/>
          <w:sz w:val="22"/>
          <w:szCs w:val="22"/>
          <w:shd w:val="clear" w:color="auto" w:fill="FFFFFF" w:themeFill="background1"/>
        </w:rPr>
        <w:t>sich immer für das Gemeinwohl engagiert. THE SCHAUFLER FOUNDATION verfolgt das Ziel, Unternehmertum, Wissenschaft, Forschung und Kunst zusammenzuführen. Die Stiftung unterstützt vor allem mit Stipendien und Stiftungsprofessuren die wissenschaftliche Arbeit in der Kälte- und Klimatechnik.</w:t>
      </w:r>
    </w:p>
    <w:p w:rsidR="007D2C6A" w:rsidP="007D2C6A" w:rsidRDefault="007D2C6A" w14:paraId="73C5EA94" w14:textId="1EA460CD">
      <w:pPr>
        <w:spacing w:before="240" w:line="360" w:lineRule="auto"/>
        <w:ind w:right="112"/>
        <w:rPr>
          <w:rFonts w:ascii="Tahoma" w:hAnsi="Tahoma" w:cs="Tahoma"/>
          <w:b/>
          <w:bCs/>
          <w:color w:val="333333"/>
          <w:sz w:val="22"/>
          <w:szCs w:val="22"/>
          <w:shd w:val="clear" w:color="auto" w:fill="FFFFFF" w:themeFill="background1"/>
        </w:rPr>
      </w:pPr>
      <w:r w:rsidRPr="007D2C6A">
        <w:rPr>
          <w:rFonts w:ascii="Tahoma" w:hAnsi="Tahoma" w:cs="Tahoma"/>
          <w:color w:val="333333"/>
          <w:sz w:val="22"/>
          <w:szCs w:val="22"/>
          <w:shd w:val="clear" w:color="auto" w:fill="FFFFFF" w:themeFill="background1"/>
        </w:rPr>
        <w:t xml:space="preserve">Darüber hinaus förderte das Ehepaar Schaufler soziale Einrichtungen und machte der Öffentlichkeit seit 2010 im </w:t>
      </w:r>
      <w:hyperlink w:history="1" r:id="rId15">
        <w:r w:rsidRPr="004A3FC0">
          <w:rPr>
            <w:rStyle w:val="Hyperlink"/>
            <w:rFonts w:ascii="Tahoma" w:hAnsi="Tahoma" w:cs="Tahoma"/>
            <w:sz w:val="22"/>
            <w:szCs w:val="22"/>
            <w:shd w:val="clear" w:color="auto" w:fill="FFFFFF" w:themeFill="background1"/>
          </w:rPr>
          <w:t>SCHAUWERK Sindelfingen</w:t>
        </w:r>
      </w:hyperlink>
      <w:r w:rsidRPr="007D2C6A">
        <w:rPr>
          <w:rFonts w:ascii="Tahoma" w:hAnsi="Tahoma" w:cs="Tahoma"/>
          <w:color w:val="333333"/>
          <w:sz w:val="22"/>
          <w:szCs w:val="22"/>
          <w:shd w:val="clear" w:color="auto" w:fill="FFFFFF" w:themeFill="background1"/>
        </w:rPr>
        <w:t xml:space="preserve"> ihre umfangreiche Kunstsammlung mit über 3500 Werken zugänglich. Seither hat sich das Museum mit Ausstellungen lokal wie überregional einen hervorragenden Namen gemacht. Als Ort der Auseinandersetzung mit zeitgenössischer Kunst wird das SCHAUWERK Sindelfingen im Sinne von Christiane Schaufler-Münch und Peter Schaufler weitergeführt. </w:t>
      </w:r>
    </w:p>
    <w:p w:rsidR="007D2C6A" w:rsidP="007D2C6A" w:rsidRDefault="007D2C6A" w14:paraId="661E4A36" w14:textId="3171BF55">
      <w:pPr>
        <w:spacing w:before="240" w:line="360" w:lineRule="auto"/>
        <w:ind w:right="112"/>
        <w:rPr>
          <w:rFonts w:ascii="Tahoma" w:hAnsi="Tahoma" w:cs="Tahoma"/>
          <w:color w:val="333333"/>
          <w:sz w:val="22"/>
          <w:szCs w:val="22"/>
          <w:shd w:val="clear" w:color="auto" w:fill="FFFFFF" w:themeFill="background1"/>
        </w:rPr>
      </w:pPr>
      <w:r w:rsidRPr="007D2C6A">
        <w:rPr>
          <w:rFonts w:ascii="Tahoma" w:hAnsi="Tahoma" w:cs="Tahoma"/>
          <w:color w:val="333333"/>
          <w:sz w:val="22"/>
          <w:szCs w:val="22"/>
          <w:shd w:val="clear" w:color="auto" w:fill="FFFFFF" w:themeFill="background1"/>
        </w:rPr>
        <w:t>Die Familie hat in aller Stille Abschied genommen.</w:t>
      </w:r>
    </w:p>
    <w:p w:rsidR="00B907DF" w:rsidP="007D2C6A" w:rsidRDefault="00B907DF" w14:paraId="4BDB80C1" w14:textId="77777777">
      <w:pPr>
        <w:spacing w:before="240" w:line="360" w:lineRule="auto"/>
        <w:ind w:right="112"/>
        <w:rPr>
          <w:rFonts w:ascii="Tahoma" w:hAnsi="Tahoma" w:cs="Tahoma"/>
          <w:color w:val="333333"/>
          <w:sz w:val="22"/>
          <w:szCs w:val="22"/>
          <w:shd w:val="clear" w:color="auto" w:fill="FFFFFF" w:themeFill="background1"/>
        </w:rPr>
      </w:pPr>
    </w:p>
    <w:p w:rsidR="009F5E22" w:rsidP="007D2C6A" w:rsidRDefault="009F5E22" w14:paraId="35F9CC53" w14:textId="294EF317">
      <w:pPr>
        <w:spacing w:before="240" w:line="360" w:lineRule="auto"/>
        <w:ind w:right="112"/>
        <w:jc w:val="center"/>
        <w:rPr>
          <w:rFonts w:ascii="Arial" w:hAnsi="Arial"/>
          <w:sz w:val="22"/>
        </w:rPr>
      </w:pPr>
      <w:r w:rsidRPr="00D9247D">
        <w:rPr>
          <w:rFonts w:ascii="Arial" w:hAnsi="Arial"/>
          <w:sz w:val="22"/>
        </w:rPr>
        <w:t>■</w:t>
      </w:r>
    </w:p>
    <w:p w:rsidR="00B907DF" w:rsidP="007D2C6A" w:rsidRDefault="00B907DF" w14:paraId="7D4887AE" w14:textId="77777777">
      <w:pPr>
        <w:spacing w:before="240" w:line="360" w:lineRule="auto"/>
        <w:ind w:right="112"/>
        <w:jc w:val="center"/>
        <w:rPr>
          <w:rFonts w:ascii="Arial" w:hAnsi="Arial"/>
          <w:sz w:val="22"/>
        </w:rPr>
      </w:pPr>
    </w:p>
    <w:p w:rsidR="00D9247D" w:rsidP="00B409E3" w:rsidRDefault="007D2C6A" w14:paraId="4B204DCA" w14:textId="3C889FEA">
      <w:pPr>
        <w:spacing w:before="240" w:line="360" w:lineRule="auto"/>
        <w:ind w:right="112"/>
        <w:jc w:val="both"/>
        <w:rPr>
          <w:rFonts w:ascii="Tahoma" w:hAnsi="Tahoma"/>
          <w:sz w:val="20"/>
        </w:rPr>
      </w:pPr>
      <w:bookmarkStart w:name="_Hlk18063907" w:id="10"/>
      <w:r w:rsidRPr="007D2C6A">
        <w:rPr>
          <w:rFonts w:ascii="Tahoma" w:hAnsi="Tahoma"/>
          <w:sz w:val="20"/>
        </w:rPr>
        <w:t xml:space="preserve">Als unabhängiger Spezialist für Kälte- und Klimatechnik sowie Wärmepumpentechnologie ist BITZER weltweit im Einsatz: Mit Produkten und Dienstleistungen für Kältetechnik, Klimatisierung, Prozesskühlung und Transport sorgt BITZER für optimale Temperaturbedingungen in Warenhandel, Industrieprozessen und Raumklimatisierung – </w:t>
      </w:r>
      <w:r w:rsidRPr="007D2C6A">
        <w:rPr>
          <w:rFonts w:ascii="Tahoma" w:hAnsi="Tahoma"/>
          <w:sz w:val="20"/>
        </w:rPr>
        <w:t>immer vor dem Hintergrund größtmöglicher Energieeffizienz und Qualität. Mit Vertriebsgesellschaften und Produktionsstätten ist die BITZER Firmengruppe weltweit an 75 Standorten in 41 Ländern vertreten. Inklusive Handels- und Dienstleistungspartnern erstreckt sich der Fertigungs-, Entwicklungs- und Vertriebsverbund von BITZER über fast alle Länder der Welt. Im Jahr 2024 erwirtschafteten 4500 Mitarbeitende einen Umsatz von 1,12 Milliarden Euro, der Aufwand für Forschung und Entwicklung lag bei 67 Millionen Euro.</w:t>
      </w:r>
      <w:bookmarkEnd w:id="10"/>
    </w:p>
    <w:p w:rsidR="00D9247D" w:rsidP="00D9247D" w:rsidRDefault="00D9247D" w14:paraId="31551CB8" w14:textId="77777777">
      <w:pPr>
        <w:spacing w:before="240" w:line="360" w:lineRule="auto"/>
        <w:ind w:right="112"/>
        <w:jc w:val="both"/>
        <w:rPr>
          <w:rFonts w:ascii="Tahoma" w:hAnsi="Tahoma"/>
          <w:sz w:val="20"/>
        </w:rPr>
      </w:pPr>
      <w:hyperlink w:history="1" r:id="rId16">
        <w:r w:rsidRPr="007A32D0">
          <w:rPr>
            <w:rStyle w:val="Hyperlink"/>
            <w:rFonts w:ascii="Tahoma" w:hAnsi="Tahoma"/>
            <w:sz w:val="20"/>
          </w:rPr>
          <w:t>www.bitzer.de</w:t>
        </w:r>
      </w:hyperlink>
    </w:p>
    <w:p w:rsidR="006D7BE9" w:rsidP="00ED4C0E" w:rsidRDefault="006D7BE9" w14:paraId="638721F2" w14:textId="77777777">
      <w:pPr>
        <w:spacing w:before="240" w:line="360" w:lineRule="auto"/>
        <w:ind w:right="112"/>
        <w:jc w:val="both"/>
        <w:rPr>
          <w:rFonts w:ascii="Tahoma" w:hAnsi="Tahoma"/>
          <w:b/>
          <w:sz w:val="20"/>
        </w:rPr>
      </w:pPr>
    </w:p>
    <w:p w:rsidRPr="00ED4C0E" w:rsidR="009F5E22" w:rsidP="00ED4C0E" w:rsidRDefault="00681E94" w14:paraId="6C8E7811" w14:textId="7D5E2720">
      <w:pPr>
        <w:spacing w:before="240"/>
        <w:rPr>
          <w:rFonts w:ascii="Tahoma" w:hAnsi="Tahoma"/>
          <w:b/>
          <w:sz w:val="20"/>
        </w:rPr>
      </w:pPr>
      <w:r w:rsidRPr="00681E94">
        <w:rPr>
          <w:rFonts w:ascii="Tahoma" w:hAnsi="Tahoma"/>
          <w:b/>
          <w:sz w:val="20"/>
        </w:rPr>
        <w:t>Bildübersicht</w:t>
      </w:r>
    </w:p>
    <w:p w:rsidR="00681E94" w:rsidP="00120E4A" w:rsidRDefault="00681E94" w14:paraId="30A108E1" w14:textId="77777777">
      <w:pPr>
        <w:spacing w:before="240" w:line="360" w:lineRule="auto"/>
        <w:ind w:right="112"/>
        <w:jc w:val="both"/>
        <w:rPr>
          <w:rFonts w:ascii="Tahoma" w:hAnsi="Tahoma"/>
          <w:sz w:val="20"/>
        </w:rPr>
      </w:pPr>
      <w:r w:rsidRPr="00681E94">
        <w:rPr>
          <w:rFonts w:ascii="Tahoma" w:hAnsi="Tahoma"/>
          <w:sz w:val="20"/>
        </w:rPr>
        <w:t xml:space="preserve">Die Bildmotive dürfen nur zu redaktionellen Zwecken genutzt werden. Die Verwendung ist honorarfrei bei Quellenangabe „Foto: BITZER“ und Übersendung eines kostenlosen Belegexemplars. Grafische Veränderungen – außer zum Freistellen des Hauptmotivs – sind nicht gestattet. </w:t>
      </w:r>
    </w:p>
    <w:p w:rsidR="00F03CD3" w:rsidP="00120E4A" w:rsidRDefault="00F03CD3" w14:paraId="14E0585A" w14:textId="77777777">
      <w:pPr>
        <w:spacing w:before="240" w:line="360" w:lineRule="auto"/>
        <w:ind w:right="112"/>
        <w:jc w:val="both"/>
        <w:rPr>
          <w:rFonts w:ascii="Tahoma" w:hAnsi="Tahoma"/>
          <w:sz w:val="20"/>
        </w:rPr>
      </w:pPr>
    </w:p>
    <w:p w:rsidR="00BB1D8A" w:rsidP="007D2C6A" w:rsidRDefault="0027709E" w14:paraId="4CFBD32B" w14:textId="32B1348B">
      <w:pPr>
        <w:spacing w:before="240" w:line="360" w:lineRule="auto"/>
        <w:ind w:right="112"/>
        <w:jc w:val="both"/>
        <w:rPr>
          <w:rFonts w:ascii="Tahoma" w:hAnsi="Tahoma" w:cs="Tahoma"/>
          <w:sz w:val="22"/>
          <w:szCs w:val="22"/>
        </w:rPr>
      </w:pPr>
      <w:r w:rsidRPr="006C0DB7">
        <w:rPr>
          <w:rFonts w:ascii="Tahoma" w:hAnsi="Tahoma" w:cs="Tahoma"/>
          <w:sz w:val="22"/>
          <w:szCs w:val="22"/>
        </w:rPr>
        <w:t>Bild</w:t>
      </w:r>
      <w:r w:rsidRPr="006C0DB7" w:rsidR="00120E4A">
        <w:rPr>
          <w:rFonts w:ascii="Tahoma" w:hAnsi="Tahoma" w:cs="Tahoma"/>
          <w:sz w:val="22"/>
          <w:szCs w:val="22"/>
        </w:rPr>
        <w:t>:</w:t>
      </w:r>
      <w:r w:rsidRPr="006C0DB7" w:rsidR="001D6553">
        <w:rPr>
          <w:rFonts w:ascii="Tahoma" w:hAnsi="Tahoma" w:cs="Tahoma"/>
          <w:sz w:val="22"/>
          <w:szCs w:val="22"/>
        </w:rPr>
        <w:t xml:space="preserve"> </w:t>
      </w:r>
      <w:r w:rsidR="00780A96">
        <w:rPr>
          <w:rFonts w:ascii="Tahoma" w:hAnsi="Tahoma" w:cs="Tahoma"/>
          <w:noProof/>
          <w:sz w:val="22"/>
          <w:szCs w:val="22"/>
        </w:rPr>
        <w:drawing>
          <wp:inline distT="0" distB="0" distL="0" distR="0" wp14:anchorId="533986A5" wp14:editId="444E8400">
            <wp:extent cx="6336665" cy="4225925"/>
            <wp:effectExtent l="0" t="0" r="6985" b="3175"/>
            <wp:docPr id="964180572" name="Grafik 1" descr="Ein Bild, das Menschliches Gesicht, Kleidung, Person, Wan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4180572" name="Grafik 1" descr="Ein Bild, das Menschliches Gesicht, Kleidung, Person, Wand enthält.&#10;&#10;KI-generierte Inhalte können fehlerhaft sein."/>
                    <pic:cNvPicPr/>
                  </pic:nvPicPr>
                  <pic:blipFill>
                    <a:blip r:embed="rId17">
                      <a:extLst>
                        <a:ext uri="{28A0092B-C50C-407E-A947-70E740481C1C}">
                          <a14:useLocalDpi xmlns:a14="http://schemas.microsoft.com/office/drawing/2010/main" val="0"/>
                        </a:ext>
                      </a:extLst>
                    </a:blip>
                    <a:stretch>
                      <a:fillRect/>
                    </a:stretch>
                  </pic:blipFill>
                  <pic:spPr>
                    <a:xfrm>
                      <a:off x="0" y="0"/>
                      <a:ext cx="6336665" cy="4225925"/>
                    </a:xfrm>
                    <a:prstGeom prst="rect">
                      <a:avLst/>
                    </a:prstGeom>
                  </pic:spPr>
                </pic:pic>
              </a:graphicData>
            </a:graphic>
          </wp:inline>
        </w:drawing>
      </w:r>
    </w:p>
    <w:p w:rsidRPr="00503E65" w:rsidR="002A6A0D" w:rsidP="007D2C6A" w:rsidRDefault="002A6A0D" w14:paraId="7A49A2E1" w14:textId="4CCA2F68">
      <w:pPr>
        <w:spacing w:before="240" w:line="360" w:lineRule="auto"/>
        <w:ind w:right="112"/>
        <w:jc w:val="both"/>
        <w:rPr>
          <w:rFonts w:ascii="Tahoma" w:hAnsi="Tahoma" w:cs="Tahoma"/>
          <w:sz w:val="22"/>
          <w:szCs w:val="22"/>
        </w:rPr>
      </w:pPr>
      <w:r>
        <w:rPr>
          <w:rFonts w:ascii="Tahoma" w:hAnsi="Tahoma" w:cs="Tahoma"/>
          <w:sz w:val="22"/>
          <w:szCs w:val="22"/>
        </w:rPr>
        <w:t>Christiane Schaufler-Münch (1934-2025)</w:t>
      </w:r>
    </w:p>
    <w:sectPr w:rsidRPr="00503E65" w:rsidR="002A6A0D" w:rsidSect="00400B66">
      <w:type w:val="continuous"/>
      <w:pgSz w:w="11906" w:h="16838" w:orient="portrait" w:code="9"/>
      <w:pgMar w:top="1418" w:right="680" w:bottom="1418" w:left="1247"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C1A9B" w:rsidRDefault="00EC1A9B" w14:paraId="6BE1AD44" w14:textId="77777777">
      <w:r>
        <w:separator/>
      </w:r>
    </w:p>
  </w:endnote>
  <w:endnote w:type="continuationSeparator" w:id="0">
    <w:p w:rsidR="00EC1A9B" w:rsidRDefault="00EC1A9B" w14:paraId="4386EA6A"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E83359" w:rsidR="006E5B90" w:rsidRDefault="006E5B90" w14:paraId="1633B76E" w14:textId="77777777">
    <w:pPr>
      <w:pStyle w:val="Fuzeile"/>
    </w:pPr>
  </w:p>
  <w:p w:rsidRPr="00E83359" w:rsidR="006E5B90" w:rsidRDefault="006E5B90" w14:paraId="5910AE42" w14:textId="77777777">
    <w:pPr>
      <w:pStyle w:val="Fuzeile"/>
    </w:pPr>
  </w:p>
  <w:p w:rsidRPr="00E83359" w:rsidR="006E5B90" w:rsidRDefault="006E5B90" w14:paraId="6FF9F5C3" w14:textId="77777777">
    <w:pPr>
      <w:pStyle w:val="Fuzeile"/>
    </w:pPr>
  </w:p>
  <w:p w:rsidRPr="00E83359" w:rsidR="006E5B90" w:rsidRDefault="006E5B90" w14:paraId="6356273C" w14:textId="777777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C1A9B" w:rsidRDefault="00EC1A9B" w14:paraId="75013C37" w14:textId="77777777">
      <w:r>
        <w:separator/>
      </w:r>
    </w:p>
  </w:footnote>
  <w:footnote w:type="continuationSeparator" w:id="0">
    <w:p w:rsidR="00EC1A9B" w:rsidRDefault="00EC1A9B" w14:paraId="20E245D3"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Pr="007F11B8" w:rsidR="006E5B90" w:rsidP="00403329" w:rsidRDefault="00885D9B" w14:paraId="2DDFA8CB" w14:textId="77777777">
    <w:pPr>
      <w:pStyle w:val="Kopfzeile"/>
      <w:rPr>
        <w:rFonts w:ascii="Tahoma" w:hAnsi="Tahoma" w:cs="Tahoma"/>
        <w:sz w:val="22"/>
        <w:szCs w:val="22"/>
      </w:rPr>
    </w:pPr>
    <w:r w:rsidRPr="00EC0805">
      <w:rPr>
        <w:rFonts w:ascii="Tahoma" w:hAnsi="Tahoma" w:cs="Tahoma"/>
        <w:b/>
        <w:sz w:val="40"/>
        <w:szCs w:val="40"/>
      </w:rPr>
      <w:t>Press</w:t>
    </w:r>
    <w:r w:rsidR="0099748D">
      <w:rPr>
        <w:rFonts w:ascii="Tahoma" w:hAnsi="Tahoma" w:cs="Tahoma"/>
        <w:noProof/>
        <w:sz w:val="22"/>
        <w:szCs w:val="22"/>
        <w:lang w:eastAsia="zh-CN"/>
      </w:rPr>
      <w:drawing>
        <wp:anchor distT="0" distB="0" distL="114300" distR="114300" simplePos="0" relativeHeight="251659264" behindDoc="0" locked="1" layoutInCell="1" allowOverlap="1" wp14:anchorId="43735312" wp14:editId="3A46B4CD">
          <wp:simplePos x="0" y="0"/>
          <wp:positionH relativeFrom="margin">
            <wp:posOffset>3975100</wp:posOffset>
          </wp:positionH>
          <wp:positionV relativeFrom="page">
            <wp:posOffset>428625</wp:posOffset>
          </wp:positionV>
          <wp:extent cx="1638000" cy="576000"/>
          <wp:effectExtent l="0" t="0" r="635" b="0"/>
          <wp:wrapNone/>
          <wp:docPr id="8" name="Bild 38" descr="Bitzer Stern 1c black 9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Bitzer Stern 1c black 9cm"/>
                  <pic:cNvPicPr>
                    <a:picLocks noChangeAspect="1" noChangeArrowheads="1"/>
                  </pic:cNvPicPr>
                </pic:nvPicPr>
                <pic:blipFill>
                  <a:blip r:embed="rId1"/>
                  <a:srcRect/>
                  <a:stretch>
                    <a:fillRect/>
                  </a:stretch>
                </pic:blipFill>
                <pic:spPr bwMode="auto">
                  <a:xfrm>
                    <a:off x="0" y="0"/>
                    <a:ext cx="1638000" cy="576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681E94">
      <w:rPr>
        <w:rFonts w:ascii="Tahoma" w:hAnsi="Tahoma" w:cs="Tahoma"/>
        <w:b/>
        <w:sz w:val="40"/>
        <w:szCs w:val="40"/>
      </w:rPr>
      <w:t>emitteilung</w:t>
    </w:r>
  </w:p>
  <w:p w:rsidRPr="006F5836" w:rsidR="006E5B90" w:rsidP="00403329" w:rsidRDefault="006E5B90" w14:paraId="785B4963" w14:textId="77777777">
    <w:pPr>
      <w:pStyle w:val="Kopfzeile"/>
      <w:rPr>
        <w:rFonts w:ascii="Tahoma" w:hAnsi="Tahoma" w:cs="Tahoma"/>
        <w:sz w:val="40"/>
        <w:szCs w:val="4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85D9B" w:rsidRDefault="00885D9B" w14:paraId="6F4F0BEB" w14:textId="77777777">
    <w:pPr>
      <w:pStyle w:val="Kopfzeile"/>
    </w:pPr>
    <w:r w:rsidRPr="00EC0805">
      <w:rPr>
        <w:rFonts w:ascii="Tahoma" w:hAnsi="Tahoma" w:cs="Tahoma"/>
        <w:b/>
        <w:sz w:val="40"/>
        <w:szCs w:val="40"/>
      </w:rPr>
      <w:t>Press 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5754F1"/>
    <w:multiLevelType w:val="multilevel"/>
    <w:tmpl w:val="C52A73E4"/>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43C35C8C"/>
    <w:multiLevelType w:val="multilevel"/>
    <w:tmpl w:val="7214E4CA"/>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1843859649">
    <w:abstractNumId w:val="1"/>
  </w:num>
  <w:num w:numId="2" w16cid:durableId="1182015625">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905"/>
    <w:rsid w:val="00000C01"/>
    <w:rsid w:val="00003ACB"/>
    <w:rsid w:val="000057AA"/>
    <w:rsid w:val="00006C13"/>
    <w:rsid w:val="00010E32"/>
    <w:rsid w:val="00016ACB"/>
    <w:rsid w:val="00021C11"/>
    <w:rsid w:val="000267A4"/>
    <w:rsid w:val="00031570"/>
    <w:rsid w:val="00036060"/>
    <w:rsid w:val="000442A3"/>
    <w:rsid w:val="000460FB"/>
    <w:rsid w:val="00050284"/>
    <w:rsid w:val="00052F97"/>
    <w:rsid w:val="000602AD"/>
    <w:rsid w:val="00062A38"/>
    <w:rsid w:val="0006421A"/>
    <w:rsid w:val="000656FB"/>
    <w:rsid w:val="0007629A"/>
    <w:rsid w:val="00081238"/>
    <w:rsid w:val="00081310"/>
    <w:rsid w:val="00094E15"/>
    <w:rsid w:val="00097AE9"/>
    <w:rsid w:val="000A3305"/>
    <w:rsid w:val="000A520F"/>
    <w:rsid w:val="000A679F"/>
    <w:rsid w:val="000B079A"/>
    <w:rsid w:val="000B5A8F"/>
    <w:rsid w:val="000D1CC3"/>
    <w:rsid w:val="000D2EF1"/>
    <w:rsid w:val="000D35E8"/>
    <w:rsid w:val="000D3D1D"/>
    <w:rsid w:val="000D42E3"/>
    <w:rsid w:val="000D55D8"/>
    <w:rsid w:val="000E6FF0"/>
    <w:rsid w:val="000F3117"/>
    <w:rsid w:val="00105A5D"/>
    <w:rsid w:val="00110E09"/>
    <w:rsid w:val="0011150B"/>
    <w:rsid w:val="00113BB8"/>
    <w:rsid w:val="00120E4A"/>
    <w:rsid w:val="00121973"/>
    <w:rsid w:val="00126449"/>
    <w:rsid w:val="00127C72"/>
    <w:rsid w:val="00130373"/>
    <w:rsid w:val="00131267"/>
    <w:rsid w:val="00135CE0"/>
    <w:rsid w:val="00136AF4"/>
    <w:rsid w:val="00143A8C"/>
    <w:rsid w:val="0014616F"/>
    <w:rsid w:val="001467A0"/>
    <w:rsid w:val="001521BD"/>
    <w:rsid w:val="0015393A"/>
    <w:rsid w:val="00162583"/>
    <w:rsid w:val="00163D03"/>
    <w:rsid w:val="001701E7"/>
    <w:rsid w:val="00170992"/>
    <w:rsid w:val="001746B4"/>
    <w:rsid w:val="00180E8B"/>
    <w:rsid w:val="00194C54"/>
    <w:rsid w:val="00196CF7"/>
    <w:rsid w:val="001A225A"/>
    <w:rsid w:val="001A4EC0"/>
    <w:rsid w:val="001B492B"/>
    <w:rsid w:val="001B5C12"/>
    <w:rsid w:val="001B6524"/>
    <w:rsid w:val="001C2261"/>
    <w:rsid w:val="001C2E28"/>
    <w:rsid w:val="001C4790"/>
    <w:rsid w:val="001C4898"/>
    <w:rsid w:val="001C6A10"/>
    <w:rsid w:val="001D0E9C"/>
    <w:rsid w:val="001D6553"/>
    <w:rsid w:val="001D6B60"/>
    <w:rsid w:val="001E31FC"/>
    <w:rsid w:val="001F00FD"/>
    <w:rsid w:val="001F6F44"/>
    <w:rsid w:val="0020157C"/>
    <w:rsid w:val="00201616"/>
    <w:rsid w:val="0020364B"/>
    <w:rsid w:val="00204B27"/>
    <w:rsid w:val="0020626C"/>
    <w:rsid w:val="0020657E"/>
    <w:rsid w:val="00207FE5"/>
    <w:rsid w:val="00213BE7"/>
    <w:rsid w:val="002154F0"/>
    <w:rsid w:val="002166DE"/>
    <w:rsid w:val="002247D2"/>
    <w:rsid w:val="00225DC0"/>
    <w:rsid w:val="002369BF"/>
    <w:rsid w:val="00240ACB"/>
    <w:rsid w:val="00247B2D"/>
    <w:rsid w:val="0025097E"/>
    <w:rsid w:val="00254AE7"/>
    <w:rsid w:val="00254BC4"/>
    <w:rsid w:val="00255D48"/>
    <w:rsid w:val="00257374"/>
    <w:rsid w:val="002678FE"/>
    <w:rsid w:val="00270B53"/>
    <w:rsid w:val="00270CB7"/>
    <w:rsid w:val="00273958"/>
    <w:rsid w:val="00274344"/>
    <w:rsid w:val="002756F1"/>
    <w:rsid w:val="0027709E"/>
    <w:rsid w:val="00280B26"/>
    <w:rsid w:val="00281209"/>
    <w:rsid w:val="002851BA"/>
    <w:rsid w:val="00285BE8"/>
    <w:rsid w:val="00285BEF"/>
    <w:rsid w:val="00290999"/>
    <w:rsid w:val="0029333B"/>
    <w:rsid w:val="00293C93"/>
    <w:rsid w:val="00293E43"/>
    <w:rsid w:val="00297F2D"/>
    <w:rsid w:val="002A149B"/>
    <w:rsid w:val="002A6A0D"/>
    <w:rsid w:val="002A7781"/>
    <w:rsid w:val="002B2E51"/>
    <w:rsid w:val="002B51E0"/>
    <w:rsid w:val="002B5B1A"/>
    <w:rsid w:val="002B76F2"/>
    <w:rsid w:val="002C021E"/>
    <w:rsid w:val="002C5D64"/>
    <w:rsid w:val="002C6603"/>
    <w:rsid w:val="002C7729"/>
    <w:rsid w:val="002D1FC7"/>
    <w:rsid w:val="002D4D58"/>
    <w:rsid w:val="002D5BE9"/>
    <w:rsid w:val="002D6259"/>
    <w:rsid w:val="002D728B"/>
    <w:rsid w:val="002E2329"/>
    <w:rsid w:val="002E6CBF"/>
    <w:rsid w:val="002E7F6A"/>
    <w:rsid w:val="00300918"/>
    <w:rsid w:val="003014C6"/>
    <w:rsid w:val="003021A9"/>
    <w:rsid w:val="003043C3"/>
    <w:rsid w:val="003070B2"/>
    <w:rsid w:val="00316731"/>
    <w:rsid w:val="0031738B"/>
    <w:rsid w:val="00320475"/>
    <w:rsid w:val="00325C87"/>
    <w:rsid w:val="00327119"/>
    <w:rsid w:val="00334FE6"/>
    <w:rsid w:val="003362E8"/>
    <w:rsid w:val="00336E61"/>
    <w:rsid w:val="00340F5E"/>
    <w:rsid w:val="00341411"/>
    <w:rsid w:val="00342698"/>
    <w:rsid w:val="003439AA"/>
    <w:rsid w:val="00347AB8"/>
    <w:rsid w:val="0035779A"/>
    <w:rsid w:val="00363E5F"/>
    <w:rsid w:val="003645E1"/>
    <w:rsid w:val="003676F2"/>
    <w:rsid w:val="00370DBA"/>
    <w:rsid w:val="00377544"/>
    <w:rsid w:val="00384201"/>
    <w:rsid w:val="003913A2"/>
    <w:rsid w:val="00396636"/>
    <w:rsid w:val="003A2DDA"/>
    <w:rsid w:val="003A5053"/>
    <w:rsid w:val="003A5FE8"/>
    <w:rsid w:val="003A62AD"/>
    <w:rsid w:val="003B0D9A"/>
    <w:rsid w:val="003B14EF"/>
    <w:rsid w:val="003B38AF"/>
    <w:rsid w:val="003C0197"/>
    <w:rsid w:val="003C054B"/>
    <w:rsid w:val="003C06DC"/>
    <w:rsid w:val="003D221B"/>
    <w:rsid w:val="003E13D6"/>
    <w:rsid w:val="003F18C9"/>
    <w:rsid w:val="003F4A04"/>
    <w:rsid w:val="00400B66"/>
    <w:rsid w:val="00401EBA"/>
    <w:rsid w:val="00403329"/>
    <w:rsid w:val="0040401A"/>
    <w:rsid w:val="00405F17"/>
    <w:rsid w:val="004161DD"/>
    <w:rsid w:val="00426A7C"/>
    <w:rsid w:val="004278ED"/>
    <w:rsid w:val="00434055"/>
    <w:rsid w:val="004538D6"/>
    <w:rsid w:val="00463ED4"/>
    <w:rsid w:val="00465E4F"/>
    <w:rsid w:val="0046628C"/>
    <w:rsid w:val="00466FBD"/>
    <w:rsid w:val="00483A02"/>
    <w:rsid w:val="00487195"/>
    <w:rsid w:val="00490452"/>
    <w:rsid w:val="00491F8A"/>
    <w:rsid w:val="004942BA"/>
    <w:rsid w:val="00495749"/>
    <w:rsid w:val="00495B8D"/>
    <w:rsid w:val="004A2361"/>
    <w:rsid w:val="004A3FC0"/>
    <w:rsid w:val="004A4C3E"/>
    <w:rsid w:val="004B77C4"/>
    <w:rsid w:val="004B790B"/>
    <w:rsid w:val="004D302B"/>
    <w:rsid w:val="004D3F22"/>
    <w:rsid w:val="004D4444"/>
    <w:rsid w:val="004E212A"/>
    <w:rsid w:val="004E3397"/>
    <w:rsid w:val="004E3B36"/>
    <w:rsid w:val="004F7529"/>
    <w:rsid w:val="00503E65"/>
    <w:rsid w:val="00503E74"/>
    <w:rsid w:val="0050749B"/>
    <w:rsid w:val="005113DB"/>
    <w:rsid w:val="005134CF"/>
    <w:rsid w:val="005149E4"/>
    <w:rsid w:val="00521B21"/>
    <w:rsid w:val="00522CE7"/>
    <w:rsid w:val="0052420D"/>
    <w:rsid w:val="005254BE"/>
    <w:rsid w:val="005254C7"/>
    <w:rsid w:val="00525AB2"/>
    <w:rsid w:val="00533135"/>
    <w:rsid w:val="00541476"/>
    <w:rsid w:val="005417C4"/>
    <w:rsid w:val="0054787E"/>
    <w:rsid w:val="00550C28"/>
    <w:rsid w:val="00551E05"/>
    <w:rsid w:val="00553D35"/>
    <w:rsid w:val="00562925"/>
    <w:rsid w:val="005742EC"/>
    <w:rsid w:val="005A1070"/>
    <w:rsid w:val="005A1978"/>
    <w:rsid w:val="005A4C62"/>
    <w:rsid w:val="005B2638"/>
    <w:rsid w:val="005B502E"/>
    <w:rsid w:val="005C0D40"/>
    <w:rsid w:val="005C3FE9"/>
    <w:rsid w:val="005D25A9"/>
    <w:rsid w:val="005D3A68"/>
    <w:rsid w:val="005D6A3E"/>
    <w:rsid w:val="005D7B5A"/>
    <w:rsid w:val="005E09B0"/>
    <w:rsid w:val="005E6EAA"/>
    <w:rsid w:val="005F136A"/>
    <w:rsid w:val="005F185B"/>
    <w:rsid w:val="005F2B9C"/>
    <w:rsid w:val="005F633B"/>
    <w:rsid w:val="005F76ED"/>
    <w:rsid w:val="006068EA"/>
    <w:rsid w:val="00607BE2"/>
    <w:rsid w:val="006112C8"/>
    <w:rsid w:val="0061383F"/>
    <w:rsid w:val="00613A2A"/>
    <w:rsid w:val="00616EFA"/>
    <w:rsid w:val="006179AE"/>
    <w:rsid w:val="00622C62"/>
    <w:rsid w:val="00623FFA"/>
    <w:rsid w:val="00634F8A"/>
    <w:rsid w:val="006371CF"/>
    <w:rsid w:val="00642C7B"/>
    <w:rsid w:val="00644126"/>
    <w:rsid w:val="00651422"/>
    <w:rsid w:val="00651E0C"/>
    <w:rsid w:val="00652EF9"/>
    <w:rsid w:val="00662CC2"/>
    <w:rsid w:val="0066668A"/>
    <w:rsid w:val="00667A52"/>
    <w:rsid w:val="00667AFE"/>
    <w:rsid w:val="00672604"/>
    <w:rsid w:val="00672FF0"/>
    <w:rsid w:val="00673CCA"/>
    <w:rsid w:val="0067473B"/>
    <w:rsid w:val="006768AA"/>
    <w:rsid w:val="0067707E"/>
    <w:rsid w:val="00681E94"/>
    <w:rsid w:val="00682408"/>
    <w:rsid w:val="0068787D"/>
    <w:rsid w:val="006910C6"/>
    <w:rsid w:val="00692555"/>
    <w:rsid w:val="00693DDB"/>
    <w:rsid w:val="006970DD"/>
    <w:rsid w:val="006971C9"/>
    <w:rsid w:val="006A77A7"/>
    <w:rsid w:val="006B40DC"/>
    <w:rsid w:val="006B43C0"/>
    <w:rsid w:val="006C0DB7"/>
    <w:rsid w:val="006C1515"/>
    <w:rsid w:val="006C29CE"/>
    <w:rsid w:val="006C360B"/>
    <w:rsid w:val="006C4FCD"/>
    <w:rsid w:val="006C5D7D"/>
    <w:rsid w:val="006D3783"/>
    <w:rsid w:val="006D7BE9"/>
    <w:rsid w:val="006E0016"/>
    <w:rsid w:val="006E0B38"/>
    <w:rsid w:val="006E3652"/>
    <w:rsid w:val="006E5B90"/>
    <w:rsid w:val="006E6480"/>
    <w:rsid w:val="006F0B9C"/>
    <w:rsid w:val="006F3880"/>
    <w:rsid w:val="006F5836"/>
    <w:rsid w:val="007109D3"/>
    <w:rsid w:val="00713600"/>
    <w:rsid w:val="00714363"/>
    <w:rsid w:val="007145C7"/>
    <w:rsid w:val="007157E4"/>
    <w:rsid w:val="00715BB4"/>
    <w:rsid w:val="00716976"/>
    <w:rsid w:val="00720085"/>
    <w:rsid w:val="007209B4"/>
    <w:rsid w:val="007211A8"/>
    <w:rsid w:val="007267DC"/>
    <w:rsid w:val="0073125B"/>
    <w:rsid w:val="007334EF"/>
    <w:rsid w:val="00736515"/>
    <w:rsid w:val="00737598"/>
    <w:rsid w:val="00740325"/>
    <w:rsid w:val="007409FC"/>
    <w:rsid w:val="00742FC6"/>
    <w:rsid w:val="007456C2"/>
    <w:rsid w:val="00750877"/>
    <w:rsid w:val="00760B81"/>
    <w:rsid w:val="00763FDC"/>
    <w:rsid w:val="007658F5"/>
    <w:rsid w:val="0076673E"/>
    <w:rsid w:val="00766FC2"/>
    <w:rsid w:val="00772550"/>
    <w:rsid w:val="0077798C"/>
    <w:rsid w:val="00780A96"/>
    <w:rsid w:val="00783A55"/>
    <w:rsid w:val="007849D7"/>
    <w:rsid w:val="007857E4"/>
    <w:rsid w:val="007925D3"/>
    <w:rsid w:val="0079268C"/>
    <w:rsid w:val="00796BF0"/>
    <w:rsid w:val="007A3837"/>
    <w:rsid w:val="007A458A"/>
    <w:rsid w:val="007B4637"/>
    <w:rsid w:val="007B4E40"/>
    <w:rsid w:val="007C03BF"/>
    <w:rsid w:val="007C2793"/>
    <w:rsid w:val="007C4733"/>
    <w:rsid w:val="007C4F40"/>
    <w:rsid w:val="007C5021"/>
    <w:rsid w:val="007D0D4F"/>
    <w:rsid w:val="007D2C6A"/>
    <w:rsid w:val="007D69C0"/>
    <w:rsid w:val="007D786C"/>
    <w:rsid w:val="007E4905"/>
    <w:rsid w:val="007F11B8"/>
    <w:rsid w:val="007F2695"/>
    <w:rsid w:val="007F362B"/>
    <w:rsid w:val="00802B96"/>
    <w:rsid w:val="00803EE1"/>
    <w:rsid w:val="00805832"/>
    <w:rsid w:val="00813BEC"/>
    <w:rsid w:val="00820B5A"/>
    <w:rsid w:val="00822082"/>
    <w:rsid w:val="00824336"/>
    <w:rsid w:val="00824D65"/>
    <w:rsid w:val="00825475"/>
    <w:rsid w:val="008351C2"/>
    <w:rsid w:val="008361ED"/>
    <w:rsid w:val="00837958"/>
    <w:rsid w:val="00840392"/>
    <w:rsid w:val="00841867"/>
    <w:rsid w:val="00842728"/>
    <w:rsid w:val="0084285D"/>
    <w:rsid w:val="00843CB6"/>
    <w:rsid w:val="00847907"/>
    <w:rsid w:val="008537B6"/>
    <w:rsid w:val="008553D0"/>
    <w:rsid w:val="008568B2"/>
    <w:rsid w:val="0086202C"/>
    <w:rsid w:val="008728A6"/>
    <w:rsid w:val="00872D68"/>
    <w:rsid w:val="00874A85"/>
    <w:rsid w:val="00880631"/>
    <w:rsid w:val="00883E56"/>
    <w:rsid w:val="008853E1"/>
    <w:rsid w:val="00885D9B"/>
    <w:rsid w:val="0089292C"/>
    <w:rsid w:val="00892BC7"/>
    <w:rsid w:val="00893828"/>
    <w:rsid w:val="0089571E"/>
    <w:rsid w:val="00897DED"/>
    <w:rsid w:val="008A0781"/>
    <w:rsid w:val="008A140E"/>
    <w:rsid w:val="008A3723"/>
    <w:rsid w:val="008A3C76"/>
    <w:rsid w:val="008A588A"/>
    <w:rsid w:val="008B4FBE"/>
    <w:rsid w:val="008B6BD0"/>
    <w:rsid w:val="008C3AD9"/>
    <w:rsid w:val="008C4785"/>
    <w:rsid w:val="008C79A3"/>
    <w:rsid w:val="008D135F"/>
    <w:rsid w:val="008E176B"/>
    <w:rsid w:val="008F0C82"/>
    <w:rsid w:val="008F2096"/>
    <w:rsid w:val="008F2B4B"/>
    <w:rsid w:val="009028AF"/>
    <w:rsid w:val="009057E8"/>
    <w:rsid w:val="00910C8D"/>
    <w:rsid w:val="009122FA"/>
    <w:rsid w:val="009218BD"/>
    <w:rsid w:val="00922112"/>
    <w:rsid w:val="009232AD"/>
    <w:rsid w:val="00927D85"/>
    <w:rsid w:val="00936833"/>
    <w:rsid w:val="0094068A"/>
    <w:rsid w:val="009438F9"/>
    <w:rsid w:val="00946C34"/>
    <w:rsid w:val="0095104E"/>
    <w:rsid w:val="00951247"/>
    <w:rsid w:val="00951E84"/>
    <w:rsid w:val="00960255"/>
    <w:rsid w:val="00964D41"/>
    <w:rsid w:val="0096526C"/>
    <w:rsid w:val="00965576"/>
    <w:rsid w:val="009677BE"/>
    <w:rsid w:val="00967F74"/>
    <w:rsid w:val="009701BE"/>
    <w:rsid w:val="009710BC"/>
    <w:rsid w:val="00974B4B"/>
    <w:rsid w:val="0097513D"/>
    <w:rsid w:val="009754AF"/>
    <w:rsid w:val="009754FB"/>
    <w:rsid w:val="00975F6A"/>
    <w:rsid w:val="00977728"/>
    <w:rsid w:val="00980560"/>
    <w:rsid w:val="009819C4"/>
    <w:rsid w:val="00982251"/>
    <w:rsid w:val="00985C1B"/>
    <w:rsid w:val="0099748D"/>
    <w:rsid w:val="0099797B"/>
    <w:rsid w:val="009A055E"/>
    <w:rsid w:val="009A567E"/>
    <w:rsid w:val="009A67BD"/>
    <w:rsid w:val="009A7EB5"/>
    <w:rsid w:val="009B156E"/>
    <w:rsid w:val="009B2064"/>
    <w:rsid w:val="009C3722"/>
    <w:rsid w:val="009D3BFF"/>
    <w:rsid w:val="009E0503"/>
    <w:rsid w:val="009E1493"/>
    <w:rsid w:val="009E3618"/>
    <w:rsid w:val="009E38E4"/>
    <w:rsid w:val="009E6294"/>
    <w:rsid w:val="009F3237"/>
    <w:rsid w:val="009F503D"/>
    <w:rsid w:val="009F5E22"/>
    <w:rsid w:val="00A03BE6"/>
    <w:rsid w:val="00A042C1"/>
    <w:rsid w:val="00A04A46"/>
    <w:rsid w:val="00A061EF"/>
    <w:rsid w:val="00A10BE6"/>
    <w:rsid w:val="00A14E09"/>
    <w:rsid w:val="00A1525A"/>
    <w:rsid w:val="00A16D4A"/>
    <w:rsid w:val="00A20412"/>
    <w:rsid w:val="00A20757"/>
    <w:rsid w:val="00A21563"/>
    <w:rsid w:val="00A2290A"/>
    <w:rsid w:val="00A27D4F"/>
    <w:rsid w:val="00A3438B"/>
    <w:rsid w:val="00A451EF"/>
    <w:rsid w:val="00A4538B"/>
    <w:rsid w:val="00A46C9B"/>
    <w:rsid w:val="00A475A8"/>
    <w:rsid w:val="00A47887"/>
    <w:rsid w:val="00A47A06"/>
    <w:rsid w:val="00A47F0B"/>
    <w:rsid w:val="00A50406"/>
    <w:rsid w:val="00A509C2"/>
    <w:rsid w:val="00A55378"/>
    <w:rsid w:val="00A6100E"/>
    <w:rsid w:val="00A65067"/>
    <w:rsid w:val="00A6519C"/>
    <w:rsid w:val="00A74F39"/>
    <w:rsid w:val="00A834AF"/>
    <w:rsid w:val="00A864FC"/>
    <w:rsid w:val="00A87158"/>
    <w:rsid w:val="00AA01CF"/>
    <w:rsid w:val="00AA08D0"/>
    <w:rsid w:val="00AA42A8"/>
    <w:rsid w:val="00AB1974"/>
    <w:rsid w:val="00AB2360"/>
    <w:rsid w:val="00AB2D30"/>
    <w:rsid w:val="00AC38AC"/>
    <w:rsid w:val="00AC6C6B"/>
    <w:rsid w:val="00AD1E3F"/>
    <w:rsid w:val="00AD6775"/>
    <w:rsid w:val="00AE523B"/>
    <w:rsid w:val="00AF0D77"/>
    <w:rsid w:val="00AF1FAF"/>
    <w:rsid w:val="00AF3AEB"/>
    <w:rsid w:val="00AF6CBC"/>
    <w:rsid w:val="00AF732A"/>
    <w:rsid w:val="00B0169B"/>
    <w:rsid w:val="00B05160"/>
    <w:rsid w:val="00B13200"/>
    <w:rsid w:val="00B1384A"/>
    <w:rsid w:val="00B24771"/>
    <w:rsid w:val="00B26433"/>
    <w:rsid w:val="00B303E7"/>
    <w:rsid w:val="00B30630"/>
    <w:rsid w:val="00B326A0"/>
    <w:rsid w:val="00B32CE8"/>
    <w:rsid w:val="00B409E3"/>
    <w:rsid w:val="00B435E8"/>
    <w:rsid w:val="00B5254A"/>
    <w:rsid w:val="00B52DA4"/>
    <w:rsid w:val="00B542F3"/>
    <w:rsid w:val="00B55E7E"/>
    <w:rsid w:val="00B56124"/>
    <w:rsid w:val="00B57D87"/>
    <w:rsid w:val="00B617FC"/>
    <w:rsid w:val="00B63BD2"/>
    <w:rsid w:val="00B66E1F"/>
    <w:rsid w:val="00B70B10"/>
    <w:rsid w:val="00B82C60"/>
    <w:rsid w:val="00B837D6"/>
    <w:rsid w:val="00B907DF"/>
    <w:rsid w:val="00B92541"/>
    <w:rsid w:val="00B930AF"/>
    <w:rsid w:val="00B94B8E"/>
    <w:rsid w:val="00BA0DB7"/>
    <w:rsid w:val="00BA3AB6"/>
    <w:rsid w:val="00BB1D8A"/>
    <w:rsid w:val="00BB4127"/>
    <w:rsid w:val="00BC2D0E"/>
    <w:rsid w:val="00BC485A"/>
    <w:rsid w:val="00BC7885"/>
    <w:rsid w:val="00BC7B51"/>
    <w:rsid w:val="00BD1592"/>
    <w:rsid w:val="00BD3E38"/>
    <w:rsid w:val="00BD71E0"/>
    <w:rsid w:val="00BE1CD7"/>
    <w:rsid w:val="00BE361C"/>
    <w:rsid w:val="00BE6E02"/>
    <w:rsid w:val="00BF44D3"/>
    <w:rsid w:val="00BF4895"/>
    <w:rsid w:val="00BF7A9E"/>
    <w:rsid w:val="00C003C6"/>
    <w:rsid w:val="00C00953"/>
    <w:rsid w:val="00C0678F"/>
    <w:rsid w:val="00C16125"/>
    <w:rsid w:val="00C16E68"/>
    <w:rsid w:val="00C17300"/>
    <w:rsid w:val="00C24B53"/>
    <w:rsid w:val="00C30020"/>
    <w:rsid w:val="00C302D1"/>
    <w:rsid w:val="00C30524"/>
    <w:rsid w:val="00C30C9B"/>
    <w:rsid w:val="00C31F50"/>
    <w:rsid w:val="00C348D8"/>
    <w:rsid w:val="00C45647"/>
    <w:rsid w:val="00C45A36"/>
    <w:rsid w:val="00C46FF4"/>
    <w:rsid w:val="00C50BA2"/>
    <w:rsid w:val="00C52374"/>
    <w:rsid w:val="00C56941"/>
    <w:rsid w:val="00C60728"/>
    <w:rsid w:val="00C63837"/>
    <w:rsid w:val="00C64C24"/>
    <w:rsid w:val="00C81963"/>
    <w:rsid w:val="00C85A5B"/>
    <w:rsid w:val="00C878B8"/>
    <w:rsid w:val="00C916E3"/>
    <w:rsid w:val="00C930F2"/>
    <w:rsid w:val="00C95629"/>
    <w:rsid w:val="00CA0260"/>
    <w:rsid w:val="00CA20FF"/>
    <w:rsid w:val="00CA3BFA"/>
    <w:rsid w:val="00CB1A16"/>
    <w:rsid w:val="00CB20CA"/>
    <w:rsid w:val="00CB52A7"/>
    <w:rsid w:val="00CB5388"/>
    <w:rsid w:val="00CB7BC3"/>
    <w:rsid w:val="00CC17D9"/>
    <w:rsid w:val="00CC1E16"/>
    <w:rsid w:val="00CC2CD9"/>
    <w:rsid w:val="00CD3C95"/>
    <w:rsid w:val="00CE1694"/>
    <w:rsid w:val="00CE66DB"/>
    <w:rsid w:val="00CF2991"/>
    <w:rsid w:val="00CF3746"/>
    <w:rsid w:val="00CF4603"/>
    <w:rsid w:val="00CF6E92"/>
    <w:rsid w:val="00CF7A42"/>
    <w:rsid w:val="00D03591"/>
    <w:rsid w:val="00D12F1A"/>
    <w:rsid w:val="00D14779"/>
    <w:rsid w:val="00D14EC2"/>
    <w:rsid w:val="00D17765"/>
    <w:rsid w:val="00D210FF"/>
    <w:rsid w:val="00D2166D"/>
    <w:rsid w:val="00D21F89"/>
    <w:rsid w:val="00D22FC9"/>
    <w:rsid w:val="00D343CD"/>
    <w:rsid w:val="00D432BE"/>
    <w:rsid w:val="00D43A9A"/>
    <w:rsid w:val="00D52A6D"/>
    <w:rsid w:val="00D52C82"/>
    <w:rsid w:val="00D56383"/>
    <w:rsid w:val="00D57A9C"/>
    <w:rsid w:val="00D57C6B"/>
    <w:rsid w:val="00D66382"/>
    <w:rsid w:val="00D80AA5"/>
    <w:rsid w:val="00D83955"/>
    <w:rsid w:val="00D83FD7"/>
    <w:rsid w:val="00D85352"/>
    <w:rsid w:val="00D86583"/>
    <w:rsid w:val="00D86D69"/>
    <w:rsid w:val="00D91EC7"/>
    <w:rsid w:val="00D9247D"/>
    <w:rsid w:val="00D934EA"/>
    <w:rsid w:val="00D97B59"/>
    <w:rsid w:val="00DA45C5"/>
    <w:rsid w:val="00DA48B4"/>
    <w:rsid w:val="00DB08CF"/>
    <w:rsid w:val="00DC1616"/>
    <w:rsid w:val="00DC2D1D"/>
    <w:rsid w:val="00DC426C"/>
    <w:rsid w:val="00DC53AE"/>
    <w:rsid w:val="00DD64D7"/>
    <w:rsid w:val="00DD78E5"/>
    <w:rsid w:val="00DE4F57"/>
    <w:rsid w:val="00DF1483"/>
    <w:rsid w:val="00DF4B6A"/>
    <w:rsid w:val="00DF4D5E"/>
    <w:rsid w:val="00DF71C7"/>
    <w:rsid w:val="00E00478"/>
    <w:rsid w:val="00E0188B"/>
    <w:rsid w:val="00E032D9"/>
    <w:rsid w:val="00E05A45"/>
    <w:rsid w:val="00E135A4"/>
    <w:rsid w:val="00E24A2E"/>
    <w:rsid w:val="00E27D42"/>
    <w:rsid w:val="00E30B10"/>
    <w:rsid w:val="00E313A9"/>
    <w:rsid w:val="00E31CA8"/>
    <w:rsid w:val="00E32EBC"/>
    <w:rsid w:val="00E34A20"/>
    <w:rsid w:val="00E34EE7"/>
    <w:rsid w:val="00E351C1"/>
    <w:rsid w:val="00E5077E"/>
    <w:rsid w:val="00E542C8"/>
    <w:rsid w:val="00E56B69"/>
    <w:rsid w:val="00E604D2"/>
    <w:rsid w:val="00E63021"/>
    <w:rsid w:val="00E6680F"/>
    <w:rsid w:val="00E67BB4"/>
    <w:rsid w:val="00E70D2B"/>
    <w:rsid w:val="00E724C7"/>
    <w:rsid w:val="00E83359"/>
    <w:rsid w:val="00E86E0B"/>
    <w:rsid w:val="00E87E0A"/>
    <w:rsid w:val="00E911FA"/>
    <w:rsid w:val="00E925A2"/>
    <w:rsid w:val="00E97244"/>
    <w:rsid w:val="00EA0E88"/>
    <w:rsid w:val="00EA54FA"/>
    <w:rsid w:val="00EB4DE5"/>
    <w:rsid w:val="00EC1A9B"/>
    <w:rsid w:val="00ED0ACC"/>
    <w:rsid w:val="00ED4C0E"/>
    <w:rsid w:val="00ED742E"/>
    <w:rsid w:val="00ED7B23"/>
    <w:rsid w:val="00EE2C0B"/>
    <w:rsid w:val="00EE5FC6"/>
    <w:rsid w:val="00EF206D"/>
    <w:rsid w:val="00EF21CD"/>
    <w:rsid w:val="00EF4289"/>
    <w:rsid w:val="00F015B7"/>
    <w:rsid w:val="00F01919"/>
    <w:rsid w:val="00F01E19"/>
    <w:rsid w:val="00F02358"/>
    <w:rsid w:val="00F03CD3"/>
    <w:rsid w:val="00F0769F"/>
    <w:rsid w:val="00F10226"/>
    <w:rsid w:val="00F10CF9"/>
    <w:rsid w:val="00F111E6"/>
    <w:rsid w:val="00F13C15"/>
    <w:rsid w:val="00F16387"/>
    <w:rsid w:val="00F21E31"/>
    <w:rsid w:val="00F221D8"/>
    <w:rsid w:val="00F25FDF"/>
    <w:rsid w:val="00F275A0"/>
    <w:rsid w:val="00F37692"/>
    <w:rsid w:val="00F41C1C"/>
    <w:rsid w:val="00F525E8"/>
    <w:rsid w:val="00F56533"/>
    <w:rsid w:val="00F57670"/>
    <w:rsid w:val="00F577CF"/>
    <w:rsid w:val="00F63C06"/>
    <w:rsid w:val="00F77B4A"/>
    <w:rsid w:val="00F804B7"/>
    <w:rsid w:val="00F83D52"/>
    <w:rsid w:val="00F903E7"/>
    <w:rsid w:val="00F93363"/>
    <w:rsid w:val="00F94AD5"/>
    <w:rsid w:val="00F95263"/>
    <w:rsid w:val="00FA04A5"/>
    <w:rsid w:val="00FA0D67"/>
    <w:rsid w:val="00FA4465"/>
    <w:rsid w:val="00FA492A"/>
    <w:rsid w:val="00FA507C"/>
    <w:rsid w:val="00FA7E60"/>
    <w:rsid w:val="00FB2C83"/>
    <w:rsid w:val="00FC0871"/>
    <w:rsid w:val="00FC1E79"/>
    <w:rsid w:val="00FC33A0"/>
    <w:rsid w:val="00FC450B"/>
    <w:rsid w:val="00FC57B3"/>
    <w:rsid w:val="00FD5C4E"/>
    <w:rsid w:val="00FE67AC"/>
    <w:rsid w:val="00FF2123"/>
    <w:rsid w:val="00FF2311"/>
    <w:rsid w:val="0A9BF30B"/>
    <w:rsid w:val="11909BFB"/>
    <w:rsid w:val="168CD8C1"/>
    <w:rsid w:val="203F78D1"/>
    <w:rsid w:val="2979711A"/>
    <w:rsid w:val="393F9F6B"/>
    <w:rsid w:val="454B42B7"/>
    <w:rsid w:val="460C9016"/>
    <w:rsid w:val="53C92AA1"/>
    <w:rsid w:val="585DC180"/>
    <w:rsid w:val="597651C8"/>
    <w:rsid w:val="5DC60AA1"/>
    <w:rsid w:val="68194C40"/>
    <w:rsid w:val="72B71EE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5EDCF5"/>
  <w15:docId w15:val="{2B4E898D-21C4-439A-8922-B05E1C98883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w:hAnsi="Times" w:eastAsia="Times" w:cs="Times New Roman"/>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7267DC"/>
    <w:rPr>
      <w:sz w:val="24"/>
      <w:lang w:eastAsia="de-DE"/>
    </w:rPr>
  </w:style>
  <w:style w:type="paragraph" w:styleId="berschrift1">
    <w:name w:val="heading 1"/>
    <w:basedOn w:val="Standard"/>
    <w:next w:val="Standard"/>
    <w:qFormat/>
    <w:rsid w:val="008E176B"/>
    <w:pPr>
      <w:keepNext/>
      <w:outlineLvl w:val="0"/>
    </w:pPr>
    <w:rPr>
      <w:rFonts w:ascii="Arial" w:hAnsi="Arial"/>
      <w:b/>
      <w:w w:val="106"/>
      <w:sz w:val="22"/>
    </w:rPr>
  </w:style>
  <w:style w:type="paragraph" w:styleId="berschrift2">
    <w:name w:val="heading 2"/>
    <w:basedOn w:val="Standard"/>
    <w:next w:val="Standard"/>
    <w:qFormat/>
    <w:rsid w:val="004D3F22"/>
    <w:pPr>
      <w:keepNext/>
      <w:outlineLvl w:val="1"/>
    </w:pPr>
    <w:rPr>
      <w:rFonts w:ascii="Arial" w:hAnsi="Arial"/>
      <w:i/>
      <w:w w:val="85"/>
      <w:sz w:val="20"/>
      <w:lang w:val="it-IT"/>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table" w:styleId="Tabellenraster">
    <w:name w:val="Table Grid"/>
    <w:basedOn w:val="NormaleTabelle"/>
    <w:rsid w:val="00E6302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Kopfzeile">
    <w:name w:val="header"/>
    <w:basedOn w:val="Standard"/>
    <w:link w:val="KopfzeileZchn"/>
    <w:uiPriority w:val="99"/>
    <w:rsid w:val="00403329"/>
    <w:pPr>
      <w:tabs>
        <w:tab w:val="center" w:pos="4536"/>
        <w:tab w:val="right" w:pos="9072"/>
      </w:tabs>
    </w:pPr>
  </w:style>
  <w:style w:type="paragraph" w:styleId="Fuzeile">
    <w:name w:val="footer"/>
    <w:basedOn w:val="Standard"/>
    <w:rsid w:val="00403329"/>
    <w:pPr>
      <w:tabs>
        <w:tab w:val="center" w:pos="4536"/>
        <w:tab w:val="right" w:pos="9072"/>
      </w:tabs>
    </w:pPr>
  </w:style>
  <w:style w:type="character" w:styleId="Seitenzahl">
    <w:name w:val="page number"/>
    <w:basedOn w:val="Absatz-Standardschriftart"/>
    <w:rsid w:val="00403329"/>
  </w:style>
  <w:style w:type="paragraph" w:styleId="Sprechblasentext">
    <w:name w:val="Balloon Text"/>
    <w:basedOn w:val="Standard"/>
    <w:semiHidden/>
    <w:rsid w:val="00A50406"/>
    <w:rPr>
      <w:rFonts w:ascii="Tahoma" w:hAnsi="Tahoma" w:cs="Tahoma"/>
      <w:sz w:val="16"/>
      <w:szCs w:val="16"/>
    </w:rPr>
  </w:style>
  <w:style w:type="character" w:styleId="Hyperlink">
    <w:name w:val="Hyperlink"/>
    <w:basedOn w:val="Absatz-Standardschriftart"/>
    <w:uiPriority w:val="99"/>
    <w:rsid w:val="00270CB7"/>
    <w:rPr>
      <w:color w:val="0000FF"/>
      <w:u w:val="single"/>
    </w:rPr>
  </w:style>
  <w:style w:type="character" w:styleId="KopfzeileZchn" w:customStyle="1">
    <w:name w:val="Kopfzeile Zchn"/>
    <w:basedOn w:val="Absatz-Standardschriftart"/>
    <w:link w:val="Kopfzeile"/>
    <w:uiPriority w:val="99"/>
    <w:rsid w:val="00885D9B"/>
    <w:rPr>
      <w:sz w:val="24"/>
      <w:lang w:eastAsia="de-DE"/>
    </w:rPr>
  </w:style>
  <w:style w:type="character" w:styleId="Platzhaltertext">
    <w:name w:val="Placeholder Text"/>
    <w:basedOn w:val="Absatz-Standardschriftart"/>
    <w:uiPriority w:val="99"/>
    <w:semiHidden/>
    <w:rsid w:val="00E97244"/>
    <w:rPr>
      <w:color w:val="808080"/>
    </w:rPr>
  </w:style>
  <w:style w:type="character" w:styleId="NichtaufgelsteErwhnung">
    <w:name w:val="Unresolved Mention"/>
    <w:basedOn w:val="Absatz-Standardschriftart"/>
    <w:uiPriority w:val="99"/>
    <w:semiHidden/>
    <w:unhideWhenUsed/>
    <w:rsid w:val="00D9247D"/>
    <w:rPr>
      <w:color w:val="605E5C"/>
      <w:shd w:val="clear" w:color="auto" w:fill="E1DFDD"/>
    </w:rPr>
  </w:style>
  <w:style w:type="paragraph" w:styleId="StandardWeb">
    <w:name w:val="Normal (Web)"/>
    <w:basedOn w:val="Standard"/>
    <w:uiPriority w:val="99"/>
    <w:semiHidden/>
    <w:unhideWhenUsed/>
    <w:rsid w:val="00006C13"/>
    <w:rPr>
      <w:rFonts w:ascii="Times New Roman" w:hAnsi="Times New Roman"/>
      <w:szCs w:val="24"/>
    </w:rPr>
  </w:style>
  <w:style w:type="character" w:styleId="Kommentarzeichen">
    <w:name w:val="annotation reference"/>
    <w:basedOn w:val="Absatz-Standardschriftart"/>
    <w:uiPriority w:val="99"/>
    <w:semiHidden/>
    <w:unhideWhenUsed/>
    <w:rsid w:val="00B303E7"/>
    <w:rPr>
      <w:sz w:val="16"/>
      <w:szCs w:val="16"/>
    </w:rPr>
  </w:style>
  <w:style w:type="paragraph" w:styleId="Kommentartext">
    <w:name w:val="annotation text"/>
    <w:basedOn w:val="Standard"/>
    <w:link w:val="KommentartextZchn"/>
    <w:uiPriority w:val="99"/>
    <w:unhideWhenUsed/>
    <w:rsid w:val="00B303E7"/>
    <w:rPr>
      <w:sz w:val="20"/>
    </w:rPr>
  </w:style>
  <w:style w:type="character" w:styleId="KommentartextZchn" w:customStyle="1">
    <w:name w:val="Kommentartext Zchn"/>
    <w:basedOn w:val="Absatz-Standardschriftart"/>
    <w:link w:val="Kommentartext"/>
    <w:uiPriority w:val="99"/>
    <w:rsid w:val="00B303E7"/>
    <w:rPr>
      <w:lang w:eastAsia="de-DE"/>
    </w:rPr>
  </w:style>
  <w:style w:type="paragraph" w:styleId="Kommentarthema">
    <w:name w:val="annotation subject"/>
    <w:basedOn w:val="Kommentartext"/>
    <w:next w:val="Kommentartext"/>
    <w:link w:val="KommentarthemaZchn"/>
    <w:uiPriority w:val="99"/>
    <w:semiHidden/>
    <w:unhideWhenUsed/>
    <w:rsid w:val="00B303E7"/>
    <w:rPr>
      <w:b/>
      <w:bCs/>
    </w:rPr>
  </w:style>
  <w:style w:type="character" w:styleId="KommentarthemaZchn" w:customStyle="1">
    <w:name w:val="Kommentarthema Zchn"/>
    <w:basedOn w:val="KommentartextZchn"/>
    <w:link w:val="Kommentarthema"/>
    <w:uiPriority w:val="99"/>
    <w:semiHidden/>
    <w:rsid w:val="00B303E7"/>
    <w:rPr>
      <w:b/>
      <w:bCs/>
      <w:lang w:eastAsia="de-DE"/>
    </w:rPr>
  </w:style>
  <w:style w:type="character" w:styleId="BesuchterLink">
    <w:name w:val="FollowedHyperlink"/>
    <w:basedOn w:val="Absatz-Standardschriftart"/>
    <w:uiPriority w:val="99"/>
    <w:semiHidden/>
    <w:unhideWhenUsed/>
    <w:rsid w:val="0020157C"/>
    <w:rPr>
      <w:color w:val="800080" w:themeColor="followedHyperlink"/>
      <w:u w:val="single"/>
    </w:rPr>
  </w:style>
  <w:style w:type="paragraph" w:styleId="berarbeitung">
    <w:name w:val="Revision"/>
    <w:hidden/>
    <w:uiPriority w:val="99"/>
    <w:semiHidden/>
    <w:rsid w:val="00491F8A"/>
    <w:rPr>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088422">
      <w:bodyDiv w:val="1"/>
      <w:marLeft w:val="0"/>
      <w:marRight w:val="0"/>
      <w:marTop w:val="0"/>
      <w:marBottom w:val="0"/>
      <w:divBdr>
        <w:top w:val="none" w:sz="0" w:space="0" w:color="auto"/>
        <w:left w:val="none" w:sz="0" w:space="0" w:color="auto"/>
        <w:bottom w:val="none" w:sz="0" w:space="0" w:color="auto"/>
        <w:right w:val="none" w:sz="0" w:space="0" w:color="auto"/>
      </w:divBdr>
    </w:div>
    <w:div w:id="338967273">
      <w:bodyDiv w:val="1"/>
      <w:marLeft w:val="0"/>
      <w:marRight w:val="0"/>
      <w:marTop w:val="0"/>
      <w:marBottom w:val="0"/>
      <w:divBdr>
        <w:top w:val="none" w:sz="0" w:space="0" w:color="auto"/>
        <w:left w:val="none" w:sz="0" w:space="0" w:color="auto"/>
        <w:bottom w:val="none" w:sz="0" w:space="0" w:color="auto"/>
        <w:right w:val="none" w:sz="0" w:space="0" w:color="auto"/>
      </w:divBdr>
    </w:div>
    <w:div w:id="438915389">
      <w:bodyDiv w:val="1"/>
      <w:marLeft w:val="0"/>
      <w:marRight w:val="0"/>
      <w:marTop w:val="0"/>
      <w:marBottom w:val="0"/>
      <w:divBdr>
        <w:top w:val="none" w:sz="0" w:space="0" w:color="auto"/>
        <w:left w:val="none" w:sz="0" w:space="0" w:color="auto"/>
        <w:bottom w:val="none" w:sz="0" w:space="0" w:color="auto"/>
        <w:right w:val="none" w:sz="0" w:space="0" w:color="auto"/>
      </w:divBdr>
    </w:div>
    <w:div w:id="585264947">
      <w:bodyDiv w:val="1"/>
      <w:marLeft w:val="0"/>
      <w:marRight w:val="0"/>
      <w:marTop w:val="0"/>
      <w:marBottom w:val="0"/>
      <w:divBdr>
        <w:top w:val="none" w:sz="0" w:space="0" w:color="auto"/>
        <w:left w:val="none" w:sz="0" w:space="0" w:color="auto"/>
        <w:bottom w:val="none" w:sz="0" w:space="0" w:color="auto"/>
        <w:right w:val="none" w:sz="0" w:space="0" w:color="auto"/>
      </w:divBdr>
    </w:div>
    <w:div w:id="867833104">
      <w:bodyDiv w:val="1"/>
      <w:marLeft w:val="0"/>
      <w:marRight w:val="0"/>
      <w:marTop w:val="0"/>
      <w:marBottom w:val="0"/>
      <w:divBdr>
        <w:top w:val="none" w:sz="0" w:space="0" w:color="auto"/>
        <w:left w:val="none" w:sz="0" w:space="0" w:color="auto"/>
        <w:bottom w:val="none" w:sz="0" w:space="0" w:color="auto"/>
        <w:right w:val="none" w:sz="0" w:space="0" w:color="auto"/>
      </w:divBdr>
    </w:div>
    <w:div w:id="1066413536">
      <w:bodyDiv w:val="1"/>
      <w:marLeft w:val="0"/>
      <w:marRight w:val="0"/>
      <w:marTop w:val="0"/>
      <w:marBottom w:val="0"/>
      <w:divBdr>
        <w:top w:val="none" w:sz="0" w:space="0" w:color="auto"/>
        <w:left w:val="none" w:sz="0" w:space="0" w:color="auto"/>
        <w:bottom w:val="none" w:sz="0" w:space="0" w:color="auto"/>
        <w:right w:val="none" w:sz="0" w:space="0" w:color="auto"/>
      </w:divBdr>
    </w:div>
    <w:div w:id="1270821149">
      <w:bodyDiv w:val="1"/>
      <w:marLeft w:val="0"/>
      <w:marRight w:val="0"/>
      <w:marTop w:val="0"/>
      <w:marBottom w:val="0"/>
      <w:divBdr>
        <w:top w:val="none" w:sz="0" w:space="0" w:color="auto"/>
        <w:left w:val="none" w:sz="0" w:space="0" w:color="auto"/>
        <w:bottom w:val="none" w:sz="0" w:space="0" w:color="auto"/>
        <w:right w:val="none" w:sz="0" w:space="0" w:color="auto"/>
      </w:divBdr>
    </w:div>
    <w:div w:id="1904100246">
      <w:bodyDiv w:val="1"/>
      <w:marLeft w:val="0"/>
      <w:marRight w:val="0"/>
      <w:marTop w:val="0"/>
      <w:marBottom w:val="0"/>
      <w:divBdr>
        <w:top w:val="none" w:sz="0" w:space="0" w:color="auto"/>
        <w:left w:val="none" w:sz="0" w:space="0" w:color="auto"/>
        <w:bottom w:val="none" w:sz="0" w:space="0" w:color="auto"/>
        <w:right w:val="none" w:sz="0" w:space="0" w:color="auto"/>
      </w:divBdr>
    </w:div>
    <w:div w:id="1908299804">
      <w:bodyDiv w:val="1"/>
      <w:marLeft w:val="0"/>
      <w:marRight w:val="0"/>
      <w:marTop w:val="0"/>
      <w:marBottom w:val="0"/>
      <w:divBdr>
        <w:top w:val="none" w:sz="0" w:space="0" w:color="auto"/>
        <w:left w:val="none" w:sz="0" w:space="0" w:color="auto"/>
        <w:bottom w:val="none" w:sz="0" w:space="0" w:color="auto"/>
        <w:right w:val="none" w:sz="0" w:space="0" w:color="auto"/>
      </w:divBdr>
    </w:div>
    <w:div w:id="2066445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image" Target="media/image2.jpg" Id="rId17" /><Relationship Type="http://schemas.openxmlformats.org/officeDocument/2006/relationships/customXml" Target="../customXml/item2.xml" Id="rId2" /><Relationship Type="http://schemas.openxmlformats.org/officeDocument/2006/relationships/hyperlink" Target="http://www.bitzer.de" TargetMode="Externa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yperlink" Target="https://www.schauwerk-sindelfingen.de/de/" TargetMode="External" Id="rId15" /><Relationship Type="http://schemas.openxmlformats.org/officeDocument/2006/relationships/endnotes" Target="endnotes.xml" Id="rId10" /><Relationship Type="http://schemas.openxmlformats.org/officeDocument/2006/relationships/glossaryDocument" Target="glossary/document.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the-schaufler-foundation.de/" TargetMode="External" Id="rId14" /></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366EBF2B00E49B8A8A198346E3644A2"/>
        <w:category>
          <w:name w:val="Allgemein"/>
          <w:gallery w:val="placeholder"/>
        </w:category>
        <w:types>
          <w:type w:val="bbPlcHdr"/>
        </w:types>
        <w:behaviors>
          <w:behavior w:val="content"/>
        </w:behaviors>
        <w:guid w:val="{55F1E25D-E92B-4BAA-B7BC-82281126CEC5}"/>
      </w:docPartPr>
      <w:docPartBody>
        <w:p xmlns:wp14="http://schemas.microsoft.com/office/word/2010/wordml" w:rsidR="0073125B" w:rsidRDefault="0073125B" w14:paraId="6C2E9F71" wp14:textId="77777777">
          <w:pPr>
            <w:pStyle w:val="E366EBF2B00E49B8A8A198346E3644A2"/>
          </w:pPr>
          <w:r w:rsidRPr="006654DF">
            <w:rPr>
              <w:rStyle w:val="Platzhaltertext"/>
            </w:rPr>
            <w:t>Klicken oder tippen Sie hier, um Text einzugeben.</w:t>
          </w:r>
        </w:p>
      </w:docPartBody>
    </w:docPart>
    <w:docPart>
      <w:docPartPr>
        <w:name w:val="B8F5E38C6D2C4628B98AD8DE04EDC08B"/>
        <w:category>
          <w:name w:val="Allgemein"/>
          <w:gallery w:val="placeholder"/>
        </w:category>
        <w:types>
          <w:type w:val="bbPlcHdr"/>
        </w:types>
        <w:behaviors>
          <w:behavior w:val="content"/>
        </w:behaviors>
        <w:guid w:val="{15330660-0099-4869-9C17-52CBAC18BD56}"/>
      </w:docPartPr>
      <w:docPartBody>
        <w:p xmlns:wp14="http://schemas.microsoft.com/office/word/2010/wordml" w:rsidR="0073125B" w:rsidRDefault="0073125B" w14:paraId="21224423" wp14:textId="77777777">
          <w:pPr>
            <w:pStyle w:val="B8F5E38C6D2C4628B98AD8DE04EDC08B"/>
          </w:pPr>
          <w:r w:rsidRPr="006654DF">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25B"/>
    <w:rsid w:val="00010E32"/>
    <w:rsid w:val="00094E15"/>
    <w:rsid w:val="000D35E8"/>
    <w:rsid w:val="002247D2"/>
    <w:rsid w:val="00466FBD"/>
    <w:rsid w:val="005254CF"/>
    <w:rsid w:val="00651422"/>
    <w:rsid w:val="006B40DC"/>
    <w:rsid w:val="007145C7"/>
    <w:rsid w:val="0073125B"/>
    <w:rsid w:val="00766FC2"/>
    <w:rsid w:val="007B4E40"/>
    <w:rsid w:val="007F1454"/>
    <w:rsid w:val="0086202C"/>
    <w:rsid w:val="008C4785"/>
    <w:rsid w:val="009D3BFF"/>
    <w:rsid w:val="009F17CA"/>
    <w:rsid w:val="00A6519C"/>
    <w:rsid w:val="00A834AF"/>
    <w:rsid w:val="00A87158"/>
    <w:rsid w:val="00AB2360"/>
    <w:rsid w:val="00B82C60"/>
    <w:rsid w:val="00B837D6"/>
    <w:rsid w:val="00BF4895"/>
    <w:rsid w:val="00C60728"/>
    <w:rsid w:val="00C81963"/>
    <w:rsid w:val="00CE1694"/>
    <w:rsid w:val="00D210FF"/>
    <w:rsid w:val="00DB08CF"/>
    <w:rsid w:val="00DC1616"/>
    <w:rsid w:val="00DF71C7"/>
    <w:rsid w:val="00E135A4"/>
    <w:rsid w:val="00F25FDF"/>
    <w:rsid w:val="00F41C1C"/>
    <w:rsid w:val="00FB6ED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E366EBF2B00E49B8A8A198346E3644A2">
    <w:name w:val="E366EBF2B00E49B8A8A198346E3644A2"/>
  </w:style>
  <w:style w:type="paragraph" w:customStyle="1" w:styleId="B8F5E38C6D2C4628B98AD8DE04EDC08B">
    <w:name w:val="B8F5E38C6D2C4628B98AD8DE04EDC0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98751D3D2C0414EA95252E8E84E14B2" ma:contentTypeVersion="10" ma:contentTypeDescription="Create a new document." ma:contentTypeScope="" ma:versionID="ee705311654d70796f125a4d5ac18f38">
  <xsd:schema xmlns:xsd="http://www.w3.org/2001/XMLSchema" xmlns:xs="http://www.w3.org/2001/XMLSchema" xmlns:p="http://schemas.microsoft.com/office/2006/metadata/properties" xmlns:ns2="71c7cbb7-459d-46ba-ae21-01242e68d1a0" targetNamespace="http://schemas.microsoft.com/office/2006/metadata/properties" ma:root="true" ma:fieldsID="9a6834439143ff4125befe2965581dbf" ns2:_="">
    <xsd:import namespace="71c7cbb7-459d-46ba-ae21-01242e68d1a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GenerationTime" minOccurs="0"/>
                <xsd:element ref="ns2:MediaServiceEventHashCode" minOccurs="0"/>
                <xsd:element ref="ns2:MediaLengthInSeconds" minOccurs="0"/>
                <xsd:element ref="ns2:lcf76f155ced4ddcb4097134ff3c332f"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c7cbb7-459d-46ba-ae21-01242e68d1a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3b215e8-8de2-4741-8ae7-261556133c13"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1c7cbb7-459d-46ba-ae21-01242e68d1a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119D819-B50C-4EB3-9AD4-A2B909136614}">
  <ds:schemaRefs>
    <ds:schemaRef ds:uri="http://schemas.microsoft.com/sharepoint/v3/contenttype/forms"/>
  </ds:schemaRefs>
</ds:datastoreItem>
</file>

<file path=customXml/itemProps2.xml><?xml version="1.0" encoding="utf-8"?>
<ds:datastoreItem xmlns:ds="http://schemas.openxmlformats.org/officeDocument/2006/customXml" ds:itemID="{99FF2B7E-1226-4FA3-A068-B564A9C1CB6B}">
  <ds:schemaRefs>
    <ds:schemaRef ds:uri="http://schemas.openxmlformats.org/officeDocument/2006/bibliography"/>
  </ds:schemaRefs>
</ds:datastoreItem>
</file>

<file path=customXml/itemProps3.xml><?xml version="1.0" encoding="utf-8"?>
<ds:datastoreItem xmlns:ds="http://schemas.openxmlformats.org/officeDocument/2006/customXml" ds:itemID="{D049B006-130D-48DC-A1DA-54BBB8C7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c7cbb7-459d-46ba-ae21-01242e68d1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9A603C-509F-4891-A73D-8DAC009B1B40}">
  <ds:schemaRefs>
    <ds:schemaRef ds:uri="http://schemas.microsoft.com/office/2006/metadata/properties"/>
    <ds:schemaRef ds:uri="http://schemas.microsoft.com/office/infopath/2007/PartnerControls"/>
    <ds:schemaRef ds:uri="71c7cbb7-459d-46ba-ae21-01242e68d1a0"/>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Ritter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Ihr Zeichen</dc:title>
  <dc:subject/>
  <dc:creator>Koch, Janina</dc:creator>
  <keywords/>
  <lastModifiedBy>Moosmann, Ingrid</lastModifiedBy>
  <revision>56</revision>
  <lastPrinted>2025-03-03T10:28:00.0000000Z</lastPrinted>
  <dcterms:created xsi:type="dcterms:W3CDTF">2025-03-07T14:45:00.0000000Z</dcterms:created>
  <dcterms:modified xsi:type="dcterms:W3CDTF">2025-04-22T09:02:09.1376061Z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Seitenzahl">
    <vt:lpwstr>2</vt:lpwstr>
  </property>
  <property fmtid="{D5CDD505-2E9C-101B-9397-08002B2CF9AE}" pid="3" name="ContentTypeId">
    <vt:lpwstr>0x010100798751D3D2C0414EA95252E8E84E14B2</vt:lpwstr>
  </property>
  <property fmtid="{D5CDD505-2E9C-101B-9397-08002B2CF9AE}" pid="4" name="MediaServiceImageTags">
    <vt:lpwstr/>
  </property>
</Properties>
</file>